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8C2BC" w14:textId="365F6701" w:rsidR="002B7C7B" w:rsidRPr="002B7C7B" w:rsidRDefault="002B7C7B">
      <w:pPr>
        <w:rPr>
          <w:b/>
        </w:rPr>
      </w:pPr>
      <w:r w:rsidRPr="002B7C7B">
        <w:rPr>
          <w:b/>
        </w:rPr>
        <w:t xml:space="preserve">                                                                                             Приложение №1.2.</w:t>
      </w:r>
    </w:p>
    <w:p w14:paraId="6033981C" w14:textId="77777777" w:rsidR="002B7C7B" w:rsidRDefault="002B7C7B"/>
    <w:sdt>
      <w:sdtPr>
        <w:rPr>
          <w:rFonts w:asciiTheme="majorHAnsi" w:eastAsiaTheme="majorEastAsia" w:hAnsiTheme="majorHAnsi" w:cstheme="majorBidi"/>
          <w:caps/>
          <w:sz w:val="28"/>
          <w:lang w:eastAsia="en-US"/>
        </w:rPr>
        <w:id w:val="646017371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0"/>
          </w:tblGrid>
          <w:tr w:rsidR="00CB1749" w14:paraId="587C69FE" w14:textId="77777777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28"/>
                  <w:lang w:eastAsia="en-US"/>
                </w:rPr>
                <w:alias w:val="Организация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22"/>
                  <w:lang w:eastAsia="ru-RU"/>
                </w:rPr>
              </w:sdtEndPr>
              <w:sdtContent>
                <w:tc>
                  <w:tcPr>
                    <w:tcW w:w="5000" w:type="pct"/>
                  </w:tcPr>
                  <w:p w14:paraId="7ACE5414" w14:textId="77777777" w:rsidR="00CB1749" w:rsidRDefault="00CB1749" w:rsidP="00CB1749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ОАО Башинформсвязь</w:t>
                    </w:r>
                  </w:p>
                </w:tc>
              </w:sdtContent>
            </w:sdt>
          </w:tr>
          <w:tr w:rsidR="00CB1749" w14:paraId="35AD9B24" w14:textId="77777777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Название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37FB1050" w14:textId="107A447A" w:rsidR="00CB1749" w:rsidRDefault="009212C9" w:rsidP="009212C9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Технические требования</w:t>
                    </w:r>
                  </w:p>
                </w:tc>
              </w:sdtContent>
            </w:sdt>
          </w:tr>
          <w:tr w:rsidR="00CB1749" w14:paraId="178F326A" w14:textId="77777777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Подзаголовок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602571E4" w14:textId="3DA1B68A" w:rsidR="00CB1749" w:rsidRDefault="009212C9" w:rsidP="009212C9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Система видеонаблюдения</w:t>
                    </w:r>
                  </w:p>
                </w:tc>
              </w:sdtContent>
            </w:sdt>
          </w:tr>
          <w:tr w:rsidR="00CB1749" w14:paraId="38FC6D5B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B8DC646" w14:textId="77777777" w:rsidR="00CB1749" w:rsidRDefault="00CB1749">
                <w:pPr>
                  <w:pStyle w:val="a8"/>
                  <w:jc w:val="center"/>
                </w:pPr>
              </w:p>
            </w:tc>
          </w:tr>
        </w:tbl>
        <w:p w14:paraId="46FC14B3" w14:textId="77777777" w:rsidR="00CB1749" w:rsidRDefault="00CB1749"/>
        <w:p w14:paraId="4FB2EC4C" w14:textId="77777777" w:rsidR="00CB1749" w:rsidRDefault="00CB1749"/>
        <w:p w14:paraId="1E1FEE36" w14:textId="77777777" w:rsidR="00CB1749" w:rsidRDefault="00CB1749"/>
        <w:tbl>
          <w:tblPr>
            <w:tblpPr w:leftFromText="187" w:rightFromText="187" w:vertAnchor="page" w:horzAnchor="margin" w:tblpY="15453"/>
            <w:tblW w:w="5000" w:type="pct"/>
            <w:tblLook w:val="04A0" w:firstRow="1" w:lastRow="0" w:firstColumn="1" w:lastColumn="0" w:noHBand="0" w:noVBand="1"/>
          </w:tblPr>
          <w:tblGrid>
            <w:gridCol w:w="9570"/>
          </w:tblGrid>
          <w:tr w:rsidR="00CB1749" w14:paraId="56A44391" w14:textId="77777777" w:rsidTr="00CB1749">
            <w:sdt>
              <w:sdtPr>
                <w:alias w:val="Аннотация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14:paraId="4A0255D9" w14:textId="77777777" w:rsidR="00CB1749" w:rsidRDefault="00CB1749" w:rsidP="00CB1749">
                    <w:pPr>
                      <w:pStyle w:val="a8"/>
                      <w:jc w:val="center"/>
                    </w:pPr>
                    <w:r>
                      <w:t>Уфа 2013</w:t>
                    </w:r>
                  </w:p>
                </w:tc>
              </w:sdtContent>
            </w:sdt>
          </w:tr>
        </w:tbl>
        <w:p w14:paraId="76C0F46E" w14:textId="77777777" w:rsidR="00CB1749" w:rsidRDefault="00CB1749">
          <w:pPr>
            <w:jc w:val="left"/>
            <w:rPr>
              <w:rFonts w:eastAsia="MS Gothic" w:cs="Times New Roman"/>
              <w:b/>
              <w:bCs/>
              <w:color w:val="345A8A"/>
              <w:sz w:val="32"/>
              <w:szCs w:val="32"/>
              <w:lang w:val="x-none" w:eastAsia="x-none"/>
            </w:rPr>
          </w:pPr>
          <w:r>
            <w:t xml:space="preserve"> </w:t>
          </w:r>
          <w:r>
            <w:br w:type="page"/>
          </w:r>
        </w:p>
      </w:sdtContent>
    </w:sdt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782231765"/>
        <w:docPartObj>
          <w:docPartGallery w:val="Table of Contents"/>
          <w:docPartUnique/>
        </w:docPartObj>
      </w:sdtPr>
      <w:sdtEndPr/>
      <w:sdtContent>
        <w:p w14:paraId="636E093C" w14:textId="77777777" w:rsidR="009467F3" w:rsidRDefault="009467F3">
          <w:pPr>
            <w:pStyle w:val="ac"/>
          </w:pPr>
          <w:r>
            <w:t>Оглавление</w:t>
          </w:r>
        </w:p>
        <w:p w14:paraId="09041060" w14:textId="77777777" w:rsidR="00484748" w:rsidRDefault="009467F3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62337615" w:history="1">
            <w:r w:rsidR="00484748" w:rsidRPr="005C6A94">
              <w:rPr>
                <w:rStyle w:val="ad"/>
                <w:noProof/>
              </w:rPr>
              <w:t>1.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Общие требования к системе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_Toc362337615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3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7BF4D7BD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16" w:history="1">
            <w:r w:rsidR="00484748" w:rsidRPr="005C6A94">
              <w:rPr>
                <w:rStyle w:val="ad"/>
                <w:noProof/>
              </w:rPr>
              <w:t>2.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масштабируемости системы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_Toc362337616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3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7B055595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17" w:history="1">
            <w:r w:rsidR="00484748" w:rsidRPr="005C6A94">
              <w:rPr>
                <w:rStyle w:val="ad"/>
                <w:noProof/>
              </w:rPr>
              <w:t>3.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Требование к серверной платформе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_Toc362337617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3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16B132F0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18" w:history="1">
            <w:r w:rsidR="00484748" w:rsidRPr="005C6A94">
              <w:rPr>
                <w:rStyle w:val="ad"/>
                <w:noProof/>
              </w:rPr>
              <w:t>4.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операционной системе серверов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_Toc362337618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3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26FBD3C4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19" w:history="1">
            <w:r w:rsidR="00484748" w:rsidRPr="005C6A94">
              <w:rPr>
                <w:rStyle w:val="ad"/>
                <w:noProof/>
              </w:rPr>
              <w:t>5.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базам данным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_Toc362337619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3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25F7D0FC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20" w:history="1">
            <w:r w:rsidR="00484748" w:rsidRPr="005C6A94">
              <w:rPr>
                <w:rStyle w:val="ad"/>
                <w:noProof/>
              </w:rPr>
              <w:t>6.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отказоустойчивости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_Toc362337620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3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2F1911AA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21" w:history="1">
            <w:r w:rsidR="00484748" w:rsidRPr="005C6A94">
              <w:rPr>
                <w:rStyle w:val="ad"/>
                <w:noProof/>
              </w:rPr>
              <w:t>7.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Требование к системе хранения данных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_Toc362337621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4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6FC7707C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22" w:history="1">
            <w:r w:rsidR="00484748" w:rsidRPr="005C6A94">
              <w:rPr>
                <w:rStyle w:val="ad"/>
                <w:noProof/>
              </w:rPr>
              <w:t>8.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Требование к передачи видеопотока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_Toc362337622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4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51333B0F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23" w:history="1">
            <w:r w:rsidR="00484748" w:rsidRPr="005C6A94">
              <w:rPr>
                <w:rStyle w:val="ad"/>
                <w:noProof/>
              </w:rPr>
              <w:t>9.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подключению видеокамер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_Toc362337623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4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356D8B96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24" w:history="1">
            <w:r w:rsidR="00484748" w:rsidRPr="005C6A94">
              <w:rPr>
                <w:rStyle w:val="ad"/>
                <w:noProof/>
              </w:rPr>
              <w:t>10.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функционалу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_Toc362337624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5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4690CADD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25" w:history="1">
            <w:r w:rsidR="00484748" w:rsidRPr="005C6A94">
              <w:rPr>
                <w:rStyle w:val="ad"/>
                <w:noProof/>
              </w:rPr>
              <w:t>11.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биллингу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_Toc362337625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6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3BC3642A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26" w:history="1">
            <w:r w:rsidR="00484748" w:rsidRPr="005C6A94">
              <w:rPr>
                <w:rStyle w:val="ad"/>
                <w:noProof/>
              </w:rPr>
              <w:t>12.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порталу администрирования системы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_Toc362337626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7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51E67DF7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27" w:history="1">
            <w:r w:rsidR="00484748" w:rsidRPr="005C6A94">
              <w:rPr>
                <w:rStyle w:val="ad"/>
                <w:noProof/>
              </w:rPr>
              <w:t>13.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надежности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_Toc362337627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7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127B5D5A" w14:textId="77777777" w:rsidR="00484748" w:rsidRDefault="007529A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2337628" w:history="1">
            <w:r w:rsidR="00484748" w:rsidRPr="005C6A94">
              <w:rPr>
                <w:rStyle w:val="ad"/>
                <w:noProof/>
              </w:rPr>
              <w:t>14.</w:t>
            </w:r>
            <w:r w:rsidR="00484748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484748" w:rsidRPr="005C6A94">
              <w:rPr>
                <w:rStyle w:val="ad"/>
                <w:noProof/>
              </w:rPr>
              <w:t>Требования к документации</w:t>
            </w:r>
            <w:r w:rsidR="00484748">
              <w:rPr>
                <w:noProof/>
                <w:webHidden/>
              </w:rPr>
              <w:tab/>
            </w:r>
            <w:r w:rsidR="00484748">
              <w:rPr>
                <w:noProof/>
                <w:webHidden/>
              </w:rPr>
              <w:fldChar w:fldCharType="begin"/>
            </w:r>
            <w:r w:rsidR="00484748">
              <w:rPr>
                <w:noProof/>
                <w:webHidden/>
              </w:rPr>
              <w:instrText xml:space="preserve"> PAGEREF _Toc362337628 \h </w:instrText>
            </w:r>
            <w:r w:rsidR="00484748">
              <w:rPr>
                <w:noProof/>
                <w:webHidden/>
              </w:rPr>
            </w:r>
            <w:r w:rsidR="00484748">
              <w:rPr>
                <w:noProof/>
                <w:webHidden/>
              </w:rPr>
              <w:fldChar w:fldCharType="separate"/>
            </w:r>
            <w:r w:rsidR="00484748">
              <w:rPr>
                <w:noProof/>
                <w:webHidden/>
              </w:rPr>
              <w:t>7</w:t>
            </w:r>
            <w:r w:rsidR="00484748">
              <w:rPr>
                <w:noProof/>
                <w:webHidden/>
              </w:rPr>
              <w:fldChar w:fldCharType="end"/>
            </w:r>
          </w:hyperlink>
        </w:p>
        <w:p w14:paraId="349231A5" w14:textId="77777777" w:rsidR="009467F3" w:rsidRDefault="009467F3">
          <w:r>
            <w:rPr>
              <w:b/>
              <w:bCs/>
            </w:rPr>
            <w:fldChar w:fldCharType="end"/>
          </w:r>
        </w:p>
      </w:sdtContent>
    </w:sdt>
    <w:p w14:paraId="04073388" w14:textId="229FCEF0" w:rsidR="008C385E" w:rsidRDefault="008C385E">
      <w:pPr>
        <w:jc w:val="left"/>
      </w:pPr>
      <w:r>
        <w:br w:type="page"/>
      </w:r>
    </w:p>
    <w:p w14:paraId="20ED3427" w14:textId="77777777" w:rsidR="009212C9" w:rsidRDefault="009212C9" w:rsidP="008F0DF7">
      <w:pPr>
        <w:pStyle w:val="2"/>
        <w:numPr>
          <w:ilvl w:val="1"/>
          <w:numId w:val="13"/>
        </w:numPr>
      </w:pPr>
      <w:bookmarkStart w:id="0" w:name="_Toc362337615"/>
      <w:r>
        <w:lastRenderedPageBreak/>
        <w:t>Общие требования к системе</w:t>
      </w:r>
      <w:bookmarkEnd w:id="0"/>
    </w:p>
    <w:p w14:paraId="472AF3E6" w14:textId="77777777" w:rsidR="009212C9" w:rsidRPr="009212C9" w:rsidRDefault="009212C9" w:rsidP="009212C9">
      <w:r w:rsidRPr="009212C9">
        <w:t>Технические средства (ТС), предназначенные для построения системы, должны обладать конструктивной, информационной и эксплуатационной совместимостью, иметь сертификаты соответствия техническим условиям, гигиеническим требованиям.</w:t>
      </w:r>
    </w:p>
    <w:p w14:paraId="4CD19FD3" w14:textId="77777777" w:rsidR="009212C9" w:rsidRDefault="009212C9" w:rsidP="009212C9">
      <w:pPr>
        <w:pStyle w:val="2"/>
        <w:ind w:left="720"/>
      </w:pPr>
    </w:p>
    <w:p w14:paraId="61B5EC10" w14:textId="77777777" w:rsidR="00A80FC0" w:rsidRDefault="00A80FC0" w:rsidP="008F0DF7">
      <w:pPr>
        <w:pStyle w:val="2"/>
        <w:numPr>
          <w:ilvl w:val="1"/>
          <w:numId w:val="13"/>
        </w:numPr>
      </w:pPr>
      <w:bookmarkStart w:id="1" w:name="_Toc362337616"/>
      <w:r w:rsidRPr="00D74129">
        <w:t>Требования к масштабируемости системы</w:t>
      </w:r>
      <w:bookmarkEnd w:id="1"/>
    </w:p>
    <w:p w14:paraId="1B2E1248" w14:textId="77777777" w:rsidR="008F0DF7" w:rsidRDefault="00627834" w:rsidP="00261E56">
      <w:r w:rsidRPr="00D74129">
        <w:t>Решение должно иметь горизонтальное масштабирование системы</w:t>
      </w:r>
      <w:r w:rsidR="00D74129" w:rsidRPr="00D74129">
        <w:t xml:space="preserve"> </w:t>
      </w:r>
      <w:r w:rsidRPr="00D74129">
        <w:t>в зависимости от текущих требований по количеству каналов (добавление</w:t>
      </w:r>
      <w:r w:rsidR="00D74129" w:rsidRPr="00D74129">
        <w:t xml:space="preserve"> </w:t>
      </w:r>
      <w:r w:rsidRPr="00D74129">
        <w:t>серверов), по объему архива (увеличение дискового массива). Увеличение количества ресурсов должно проходить без остановки сервиса,</w:t>
      </w:r>
      <w:r w:rsidR="00D74129" w:rsidRPr="00D74129">
        <w:t xml:space="preserve"> </w:t>
      </w:r>
      <w:r w:rsidRPr="00D74129">
        <w:t>не прекращая предоставление услуги пользователям.</w:t>
      </w:r>
    </w:p>
    <w:p w14:paraId="51802048" w14:textId="77777777" w:rsidR="008F0DF7" w:rsidRDefault="008F0DF7" w:rsidP="008F0DF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3B6358FA" w14:textId="2D5B0147" w:rsidR="00627834" w:rsidRPr="0067786F" w:rsidRDefault="00627834" w:rsidP="0067786F">
      <w:pPr>
        <w:pStyle w:val="2"/>
        <w:numPr>
          <w:ilvl w:val="1"/>
          <w:numId w:val="13"/>
        </w:numPr>
      </w:pPr>
      <w:bookmarkStart w:id="2" w:name="_Toc362337617"/>
      <w:r w:rsidRPr="00D74129">
        <w:t>Требование к серверной платформе</w:t>
      </w:r>
      <w:bookmarkEnd w:id="2"/>
    </w:p>
    <w:p w14:paraId="6D593B18" w14:textId="7E3A4F63" w:rsidR="00627834" w:rsidRPr="00D74129" w:rsidRDefault="004120D1" w:rsidP="00261E56">
      <w:r w:rsidRPr="00D74129">
        <w:t>Сервер</w:t>
      </w:r>
      <w:r>
        <w:t>ное программное обеспечение</w:t>
      </w:r>
      <w:r w:rsidRPr="00D74129">
        <w:t xml:space="preserve"> </w:t>
      </w:r>
      <w:r w:rsidR="00627834" w:rsidRPr="00D74129">
        <w:t>системы должн</w:t>
      </w:r>
      <w:r>
        <w:t>о</w:t>
      </w:r>
      <w:r w:rsidR="00627834" w:rsidRPr="00D74129">
        <w:t xml:space="preserve"> иметь возможность установки на виртуальную платформу </w:t>
      </w:r>
      <w:r w:rsidR="00627834" w:rsidRPr="00D74129">
        <w:rPr>
          <w:lang w:val="en-US"/>
        </w:rPr>
        <w:t>VMware</w:t>
      </w:r>
      <w:r w:rsidR="00627834" w:rsidRPr="00D74129">
        <w:t xml:space="preserve"> </w:t>
      </w:r>
      <w:r w:rsidR="00627834" w:rsidRPr="00D74129">
        <w:rPr>
          <w:lang w:val="en-US"/>
        </w:rPr>
        <w:t>vSphere</w:t>
      </w:r>
      <w:r w:rsidR="00627834" w:rsidRPr="00D74129">
        <w:t>5.1</w:t>
      </w:r>
    </w:p>
    <w:p w14:paraId="133D047A" w14:textId="77777777" w:rsidR="00627834" w:rsidRPr="008F0DF7" w:rsidRDefault="00627834" w:rsidP="00261E56"/>
    <w:p w14:paraId="26E1806F" w14:textId="77777777" w:rsidR="00627834" w:rsidRPr="00D74129" w:rsidRDefault="00627834" w:rsidP="0067786F">
      <w:pPr>
        <w:pStyle w:val="2"/>
        <w:numPr>
          <w:ilvl w:val="1"/>
          <w:numId w:val="13"/>
        </w:numPr>
      </w:pPr>
      <w:bookmarkStart w:id="3" w:name="_Toc362337618"/>
      <w:r w:rsidRPr="00D74129">
        <w:t>Требования к операционной системе серверов</w:t>
      </w:r>
      <w:bookmarkEnd w:id="3"/>
      <w:r w:rsidRPr="00D74129">
        <w:t xml:space="preserve"> </w:t>
      </w:r>
    </w:p>
    <w:p w14:paraId="3408DA12" w14:textId="77777777" w:rsidR="00627834" w:rsidRPr="00D74129" w:rsidRDefault="00627834" w:rsidP="00627834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x-none"/>
        </w:rPr>
      </w:pPr>
    </w:p>
    <w:p w14:paraId="52A2C3C6" w14:textId="77777777" w:rsidR="008F0DF7" w:rsidRDefault="00627834" w:rsidP="00261E56">
      <w:r w:rsidRPr="00D74129">
        <w:t>Приоритетными системами являются О</w:t>
      </w:r>
      <w:r w:rsidR="00906041" w:rsidRPr="00D74129">
        <w:t>С</w:t>
      </w:r>
      <w:r w:rsidRPr="00D74129">
        <w:t xml:space="preserve"> на базе </w:t>
      </w:r>
      <w:r w:rsidRPr="00D74129">
        <w:rPr>
          <w:lang w:val="en-US"/>
        </w:rPr>
        <w:t>Linux</w:t>
      </w:r>
      <w:r w:rsidRPr="00D74129">
        <w:t>. Допускается использовать серверы на О</w:t>
      </w:r>
      <w:r w:rsidR="00906041" w:rsidRPr="00D74129">
        <w:t>С</w:t>
      </w:r>
      <w:r w:rsidRPr="00D74129">
        <w:t xml:space="preserve"> компании </w:t>
      </w:r>
      <w:r w:rsidRPr="00D74129">
        <w:rPr>
          <w:lang w:val="en-US"/>
        </w:rPr>
        <w:t>Microsoft</w:t>
      </w:r>
      <w:r w:rsidRPr="00D74129">
        <w:t>.</w:t>
      </w:r>
    </w:p>
    <w:p w14:paraId="493D5799" w14:textId="77777777" w:rsidR="008F0DF7" w:rsidRDefault="008F0DF7" w:rsidP="008F0DF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51566C29" w14:textId="4BA473D2" w:rsidR="00627834" w:rsidRPr="0067786F" w:rsidRDefault="00906041" w:rsidP="0067786F">
      <w:pPr>
        <w:pStyle w:val="2"/>
        <w:numPr>
          <w:ilvl w:val="1"/>
          <w:numId w:val="13"/>
        </w:numPr>
      </w:pPr>
      <w:bookmarkStart w:id="4" w:name="_Toc362337619"/>
      <w:r w:rsidRPr="00D74129">
        <w:t>Требования к базам данным</w:t>
      </w:r>
      <w:bookmarkEnd w:id="4"/>
    </w:p>
    <w:p w14:paraId="7B804A17" w14:textId="3A8AC7ED" w:rsidR="00906041" w:rsidRPr="009A44A2" w:rsidRDefault="00906041" w:rsidP="00261E56">
      <w:r w:rsidRPr="00D74129">
        <w:t xml:space="preserve">Разрешается использовать базы данных </w:t>
      </w:r>
      <w:r w:rsidRPr="00D74129">
        <w:rPr>
          <w:lang w:val="en-US"/>
        </w:rPr>
        <w:t>MySQL</w:t>
      </w:r>
      <w:r w:rsidRPr="00D74129">
        <w:t xml:space="preserve">, </w:t>
      </w:r>
      <w:r w:rsidR="009212C9" w:rsidRPr="00D74129">
        <w:rPr>
          <w:lang w:val="en-US"/>
        </w:rPr>
        <w:t>M</w:t>
      </w:r>
      <w:r w:rsidR="009212C9">
        <w:rPr>
          <w:lang w:val="en-US"/>
        </w:rPr>
        <w:t>S</w:t>
      </w:r>
      <w:r w:rsidR="009212C9" w:rsidRPr="00D74129">
        <w:rPr>
          <w:lang w:val="en-US"/>
        </w:rPr>
        <w:t>SQL</w:t>
      </w:r>
      <w:r w:rsidRPr="00D74129">
        <w:t xml:space="preserve">, </w:t>
      </w:r>
      <w:r w:rsidRPr="00D74129">
        <w:rPr>
          <w:lang w:val="en-US"/>
        </w:rPr>
        <w:t>Oracle</w:t>
      </w:r>
      <w:r w:rsidR="0067535E">
        <w:t xml:space="preserve">, </w:t>
      </w:r>
      <w:r w:rsidR="0067535E">
        <w:rPr>
          <w:lang w:val="en-US"/>
        </w:rPr>
        <w:t>MongoDB</w:t>
      </w:r>
      <w:r w:rsidR="009A44A2" w:rsidRPr="009A44A2">
        <w:t>.</w:t>
      </w:r>
    </w:p>
    <w:p w14:paraId="03A75576" w14:textId="77777777" w:rsidR="00364B82" w:rsidRDefault="00364B82" w:rsidP="00261E56"/>
    <w:p w14:paraId="45864225" w14:textId="77777777" w:rsidR="00364B82" w:rsidRDefault="00364B82" w:rsidP="0067786F">
      <w:pPr>
        <w:pStyle w:val="2"/>
        <w:numPr>
          <w:ilvl w:val="1"/>
          <w:numId w:val="13"/>
        </w:numPr>
      </w:pPr>
      <w:bookmarkStart w:id="5" w:name="_Toc362337620"/>
      <w:r>
        <w:t>Требования к отказоустойчивости</w:t>
      </w:r>
      <w:bookmarkEnd w:id="5"/>
    </w:p>
    <w:p w14:paraId="4AA45AB6" w14:textId="33BECEB7" w:rsidR="005A397E" w:rsidRPr="00D74129" w:rsidRDefault="009212C9" w:rsidP="00224001">
      <w:r>
        <w:t>Отказ одного компонента не должен приводить к остановке сервиса. Необходимо обеспечить «горячее» резервирование серверов, дисков и контроллеров СХД, каналов связи и БД.</w:t>
      </w:r>
      <w:r w:rsidRPr="008C385E">
        <w:t xml:space="preserve"> </w:t>
      </w:r>
      <w:r w:rsidR="00224001">
        <w:t>Вероятность безотказной работы средств видеонаблюдения и трансляции видеоизображения при работе должна составлять не менее 0,999 (отказ одного объекта из 1 000 в течение всего времени работы).</w:t>
      </w:r>
      <w:r w:rsidR="005A397E">
        <w:t xml:space="preserve"> </w:t>
      </w:r>
    </w:p>
    <w:p w14:paraId="1E38C6B8" w14:textId="77777777" w:rsidR="00906041" w:rsidRDefault="00906041" w:rsidP="00261E56"/>
    <w:p w14:paraId="032C4914" w14:textId="77777777" w:rsidR="00224001" w:rsidRPr="0067786F" w:rsidRDefault="00224001" w:rsidP="0067786F">
      <w:pPr>
        <w:pStyle w:val="2"/>
        <w:numPr>
          <w:ilvl w:val="1"/>
          <w:numId w:val="13"/>
        </w:numPr>
      </w:pPr>
      <w:bookmarkStart w:id="6" w:name="_Toc362337621"/>
      <w:r w:rsidRPr="0067786F">
        <w:lastRenderedPageBreak/>
        <w:t>Требование к системе хранения данных</w:t>
      </w:r>
      <w:bookmarkEnd w:id="6"/>
    </w:p>
    <w:p w14:paraId="54FC3BA3" w14:textId="2F90EE68" w:rsidR="00224001" w:rsidRPr="00224001" w:rsidRDefault="00224001" w:rsidP="00224001">
      <w:pPr>
        <w:pStyle w:val="a4"/>
        <w:numPr>
          <w:ilvl w:val="0"/>
          <w:numId w:val="31"/>
        </w:numPr>
      </w:pPr>
      <w:r>
        <w:t xml:space="preserve">Обеспечения требуемого количества </w:t>
      </w:r>
      <w:r>
        <w:rPr>
          <w:lang w:val="en-US"/>
        </w:rPr>
        <w:t>IOPS</w:t>
      </w:r>
      <w:r w:rsidR="001403DB">
        <w:t xml:space="preserve"> и объема хранимых данных</w:t>
      </w:r>
      <w:r>
        <w:t>, с учетом возможности дальнейшего масштабирования</w:t>
      </w:r>
      <w:r w:rsidR="00E844FB">
        <w:t xml:space="preserve"> из расчёта </w:t>
      </w:r>
      <w:r w:rsidR="001940B4">
        <w:t>1</w:t>
      </w:r>
      <w:r w:rsidR="00E844FB">
        <w:t xml:space="preserve"> </w:t>
      </w:r>
      <w:r w:rsidR="00E844FB">
        <w:rPr>
          <w:lang w:val="en-US"/>
        </w:rPr>
        <w:t>IOPS</w:t>
      </w:r>
      <w:r w:rsidR="00E844FB">
        <w:t xml:space="preserve"> (блок данный 64</w:t>
      </w:r>
      <w:r w:rsidR="00E844FB">
        <w:rPr>
          <w:lang w:val="en-US"/>
        </w:rPr>
        <w:t>K</w:t>
      </w:r>
      <w:r w:rsidR="00E844FB">
        <w:t>)</w:t>
      </w:r>
      <w:r w:rsidR="00E844FB" w:rsidRPr="009212C9">
        <w:t xml:space="preserve"> </w:t>
      </w:r>
      <w:r w:rsidR="00E844FB">
        <w:t>и 5Гб на одну камеру</w:t>
      </w:r>
      <w:r>
        <w:t>.</w:t>
      </w:r>
    </w:p>
    <w:p w14:paraId="6B88BEF8" w14:textId="77777777" w:rsidR="00224001" w:rsidRPr="00224001" w:rsidRDefault="00224001" w:rsidP="00224001">
      <w:pPr>
        <w:pStyle w:val="a4"/>
        <w:numPr>
          <w:ilvl w:val="0"/>
          <w:numId w:val="31"/>
        </w:numPr>
      </w:pPr>
      <w:r w:rsidRPr="00224001">
        <w:rPr>
          <w:rStyle w:val="a6"/>
          <w:b w:val="0"/>
        </w:rPr>
        <w:t xml:space="preserve">Поддержка </w:t>
      </w:r>
      <w:r>
        <w:rPr>
          <w:rStyle w:val="a6"/>
          <w:b w:val="0"/>
        </w:rPr>
        <w:t>требуемого</w:t>
      </w:r>
      <w:r w:rsidRPr="00224001">
        <w:rPr>
          <w:rStyle w:val="a6"/>
          <w:b w:val="0"/>
        </w:rPr>
        <w:t xml:space="preserve"> уровн</w:t>
      </w:r>
      <w:r>
        <w:rPr>
          <w:rStyle w:val="a6"/>
          <w:b w:val="0"/>
        </w:rPr>
        <w:t>я</w:t>
      </w:r>
      <w:r w:rsidRPr="00224001">
        <w:rPr>
          <w:rStyle w:val="a6"/>
          <w:b w:val="0"/>
        </w:rPr>
        <w:t xml:space="preserve"> RAID</w:t>
      </w:r>
      <w:r>
        <w:rPr>
          <w:rStyle w:val="a6"/>
          <w:b w:val="0"/>
        </w:rPr>
        <w:t xml:space="preserve"> (1, 10)</w:t>
      </w:r>
      <w:r w:rsidRPr="00224001">
        <w:rPr>
          <w:rStyle w:val="a6"/>
          <w:b w:val="0"/>
        </w:rPr>
        <w:t>.</w:t>
      </w:r>
      <w:r w:rsidRPr="00224001">
        <w:t xml:space="preserve"> </w:t>
      </w:r>
    </w:p>
    <w:p w14:paraId="7813305E" w14:textId="77777777" w:rsidR="00224001" w:rsidRPr="00224001" w:rsidRDefault="00224001" w:rsidP="00224001">
      <w:pPr>
        <w:pStyle w:val="a4"/>
        <w:numPr>
          <w:ilvl w:val="0"/>
          <w:numId w:val="31"/>
        </w:numPr>
      </w:pPr>
      <w:r w:rsidRPr="00224001">
        <w:rPr>
          <w:rStyle w:val="a6"/>
          <w:b w:val="0"/>
        </w:rPr>
        <w:t>Наличие дисков "горячей замены" (hot-spare).</w:t>
      </w:r>
      <w:r w:rsidRPr="00224001">
        <w:t xml:space="preserve"> </w:t>
      </w:r>
    </w:p>
    <w:p w14:paraId="13338528" w14:textId="77777777" w:rsidR="00224001" w:rsidRPr="00224001" w:rsidRDefault="00224001" w:rsidP="00224001">
      <w:pPr>
        <w:pStyle w:val="a4"/>
        <w:numPr>
          <w:ilvl w:val="0"/>
          <w:numId w:val="31"/>
        </w:numPr>
      </w:pPr>
      <w:r w:rsidRPr="00224001">
        <w:rPr>
          <w:rStyle w:val="a6"/>
          <w:b w:val="0"/>
        </w:rPr>
        <w:t>Дублирование всех компонентов и отсутствие единой точки отказа (SPOF).</w:t>
      </w:r>
    </w:p>
    <w:p w14:paraId="3A87FE83" w14:textId="77777777" w:rsidR="00224001" w:rsidRPr="00224001" w:rsidRDefault="00224001" w:rsidP="00224001">
      <w:pPr>
        <w:pStyle w:val="a4"/>
        <w:numPr>
          <w:ilvl w:val="0"/>
          <w:numId w:val="31"/>
        </w:numPr>
      </w:pPr>
      <w:r w:rsidRPr="00224001">
        <w:t xml:space="preserve">Возможность замены компонентов массива "на ходу" без остановки системы. Выполнение этого требования важно для систем, работающих в режиме 24х7. </w:t>
      </w:r>
      <w:bookmarkStart w:id="7" w:name="12"/>
      <w:bookmarkEnd w:id="7"/>
    </w:p>
    <w:p w14:paraId="0E3BBD29" w14:textId="77777777" w:rsidR="00224001" w:rsidRPr="00224001" w:rsidRDefault="00224001" w:rsidP="00224001">
      <w:pPr>
        <w:pStyle w:val="a4"/>
        <w:numPr>
          <w:ilvl w:val="0"/>
          <w:numId w:val="31"/>
        </w:numPr>
      </w:pPr>
      <w:r w:rsidRPr="00224001">
        <w:rPr>
          <w:rStyle w:val="a6"/>
          <w:b w:val="0"/>
        </w:rPr>
        <w:t>Наращивание дискового пространства до N ТБ без замены ранее установленных дисков.</w:t>
      </w:r>
      <w:r w:rsidRPr="00224001">
        <w:t xml:space="preserve"> </w:t>
      </w:r>
    </w:p>
    <w:p w14:paraId="24D49202" w14:textId="77777777" w:rsidR="00224001" w:rsidRPr="00224001" w:rsidRDefault="00224001" w:rsidP="00224001">
      <w:pPr>
        <w:pStyle w:val="a4"/>
        <w:numPr>
          <w:ilvl w:val="0"/>
          <w:numId w:val="31"/>
        </w:numPr>
      </w:pPr>
      <w:r w:rsidRPr="00224001">
        <w:rPr>
          <w:rStyle w:val="a6"/>
          <w:b w:val="0"/>
        </w:rPr>
        <w:t>Расширение размера LUN путем добавления новых дисков без разрушения хранимых данных.</w:t>
      </w:r>
      <w:r w:rsidRPr="00224001">
        <w:t xml:space="preserve"> </w:t>
      </w:r>
    </w:p>
    <w:p w14:paraId="09F20E7A" w14:textId="77777777" w:rsidR="00224001" w:rsidRPr="00224001" w:rsidRDefault="00224001" w:rsidP="00224001">
      <w:pPr>
        <w:pStyle w:val="a4"/>
        <w:numPr>
          <w:ilvl w:val="0"/>
          <w:numId w:val="31"/>
        </w:numPr>
      </w:pPr>
      <w:r w:rsidRPr="00224001">
        <w:rPr>
          <w:rStyle w:val="a6"/>
          <w:b w:val="0"/>
        </w:rPr>
        <w:t>Увеличение числа подключаемых серверов до N.</w:t>
      </w:r>
      <w:r w:rsidRPr="00224001">
        <w:t xml:space="preserve"> </w:t>
      </w:r>
    </w:p>
    <w:p w14:paraId="26221731" w14:textId="77777777" w:rsidR="00224001" w:rsidRPr="00224001" w:rsidRDefault="00224001" w:rsidP="00224001">
      <w:pPr>
        <w:pStyle w:val="a4"/>
        <w:numPr>
          <w:ilvl w:val="0"/>
          <w:numId w:val="30"/>
        </w:numPr>
        <w:spacing w:before="100" w:beforeAutospacing="1" w:after="100" w:afterAutospacing="1" w:line="240" w:lineRule="auto"/>
        <w:rPr>
          <w:rStyle w:val="a6"/>
          <w:b w:val="0"/>
          <w:bCs w:val="0"/>
        </w:rPr>
      </w:pPr>
      <w:r w:rsidRPr="00224001">
        <w:rPr>
          <w:rStyle w:val="a6"/>
          <w:b w:val="0"/>
        </w:rPr>
        <w:t>Увеличение объема кэш-памяти до N ГБ без замены ранее установленных модулей.</w:t>
      </w:r>
      <w:bookmarkStart w:id="8" w:name="13"/>
      <w:bookmarkEnd w:id="8"/>
      <w:r>
        <w:rPr>
          <w:rStyle w:val="a6"/>
          <w:b w:val="0"/>
        </w:rPr>
        <w:t xml:space="preserve"> </w:t>
      </w:r>
    </w:p>
    <w:p w14:paraId="04E08779" w14:textId="77777777" w:rsidR="00224001" w:rsidRDefault="00224001" w:rsidP="00224001">
      <w:pPr>
        <w:pStyle w:val="a4"/>
        <w:numPr>
          <w:ilvl w:val="0"/>
          <w:numId w:val="30"/>
        </w:numPr>
        <w:spacing w:before="100" w:beforeAutospacing="1" w:after="100" w:afterAutospacing="1" w:line="240" w:lineRule="auto"/>
      </w:pPr>
      <w:r>
        <w:t xml:space="preserve">Управление политикой использования кэш-памяти для различных LUN. </w:t>
      </w:r>
    </w:p>
    <w:p w14:paraId="34B9EA2D" w14:textId="77777777" w:rsidR="00224001" w:rsidRDefault="00224001" w:rsidP="00224001">
      <w:pPr>
        <w:numPr>
          <w:ilvl w:val="0"/>
          <w:numId w:val="30"/>
        </w:numPr>
        <w:spacing w:before="100" w:beforeAutospacing="1" w:after="100" w:afterAutospacing="1" w:line="240" w:lineRule="auto"/>
      </w:pPr>
      <w:r>
        <w:t xml:space="preserve">Наличие средств сбора статистики о работе массива. </w:t>
      </w:r>
    </w:p>
    <w:p w14:paraId="5B59832F" w14:textId="77777777" w:rsidR="00224001" w:rsidRDefault="00224001" w:rsidP="00224001">
      <w:pPr>
        <w:numPr>
          <w:ilvl w:val="0"/>
          <w:numId w:val="30"/>
        </w:numPr>
        <w:spacing w:before="100" w:beforeAutospacing="1" w:after="100" w:afterAutospacing="1" w:line="240" w:lineRule="auto"/>
      </w:pPr>
      <w:r>
        <w:t xml:space="preserve">Интеграция средств управления массива с уже развернутой системой управления. </w:t>
      </w:r>
    </w:p>
    <w:p w14:paraId="140A7CD1" w14:textId="77777777" w:rsidR="002E17E3" w:rsidRPr="0067786F" w:rsidRDefault="002E17E3" w:rsidP="0067786F">
      <w:pPr>
        <w:pStyle w:val="2"/>
        <w:numPr>
          <w:ilvl w:val="1"/>
          <w:numId w:val="13"/>
        </w:numPr>
      </w:pPr>
      <w:bookmarkStart w:id="9" w:name="_Toc362337622"/>
      <w:r w:rsidRPr="0067786F">
        <w:t>Требование к передачи видеопотока</w:t>
      </w:r>
      <w:bookmarkEnd w:id="9"/>
    </w:p>
    <w:p w14:paraId="006E904B" w14:textId="2DBBD7A1" w:rsidR="00906041" w:rsidRDefault="002E17E3" w:rsidP="0067786F">
      <w:pPr>
        <w:numPr>
          <w:ilvl w:val="0"/>
          <w:numId w:val="30"/>
        </w:numPr>
        <w:spacing w:before="100" w:beforeAutospacing="1" w:after="100" w:afterAutospacing="1" w:line="240" w:lineRule="auto"/>
      </w:pPr>
      <w:r w:rsidRPr="0067786F">
        <w:t xml:space="preserve">система должна обеспечивать отправку, прием, трансляцию потока с разрешением не менее 640х480 и </w:t>
      </w:r>
      <w:r w:rsidR="00E844FB">
        <w:t>частотой</w:t>
      </w:r>
      <w:r w:rsidR="00E844FB" w:rsidRPr="0067786F">
        <w:t xml:space="preserve"> </w:t>
      </w:r>
      <w:r w:rsidR="00E844FB" w:rsidRPr="009212C9">
        <w:t>12</w:t>
      </w:r>
      <w:r w:rsidR="00E844FB">
        <w:t xml:space="preserve"> </w:t>
      </w:r>
      <w:r w:rsidR="00E844FB" w:rsidRPr="0067786F">
        <w:t>к</w:t>
      </w:r>
      <w:r w:rsidR="00E844FB">
        <w:t>адров</w:t>
      </w:r>
      <w:r w:rsidRPr="0067786F">
        <w:t>\сек</w:t>
      </w:r>
      <w:r w:rsidR="009618D0">
        <w:t>;</w:t>
      </w:r>
    </w:p>
    <w:p w14:paraId="2CA239AE" w14:textId="5DE40E20" w:rsidR="009618D0" w:rsidRPr="0067786F" w:rsidRDefault="00E844FB" w:rsidP="0067786F">
      <w:pPr>
        <w:numPr>
          <w:ilvl w:val="0"/>
          <w:numId w:val="30"/>
        </w:numPr>
        <w:spacing w:before="100" w:beforeAutospacing="1" w:after="100" w:afterAutospacing="1" w:line="240" w:lineRule="auto"/>
      </w:pPr>
      <w:r>
        <w:t xml:space="preserve">предусмотреть возможность </w:t>
      </w:r>
      <w:r w:rsidR="009618D0" w:rsidRPr="0067786F">
        <w:t>шифровани</w:t>
      </w:r>
      <w:r>
        <w:t>я</w:t>
      </w:r>
      <w:r w:rsidR="009618D0" w:rsidRPr="0067786F">
        <w:t xml:space="preserve"> </w:t>
      </w:r>
      <w:r>
        <w:t>видео</w:t>
      </w:r>
      <w:r w:rsidR="009618D0" w:rsidRPr="0067786F">
        <w:t>трафика, от передающего устройства до сервера и от сервера до принимающего устройства</w:t>
      </w:r>
      <w:r w:rsidR="009618D0">
        <w:t>.</w:t>
      </w:r>
    </w:p>
    <w:p w14:paraId="4817D057" w14:textId="0EDD42DC" w:rsidR="00DC742E" w:rsidRPr="0067786F" w:rsidRDefault="00E844FB" w:rsidP="009212C9">
      <w:pPr>
        <w:pStyle w:val="2"/>
        <w:numPr>
          <w:ilvl w:val="1"/>
          <w:numId w:val="13"/>
        </w:numPr>
      </w:pPr>
      <w:bookmarkStart w:id="10" w:name="_Toc362337623"/>
      <w:r>
        <w:t>Требования к подключению</w:t>
      </w:r>
      <w:r w:rsidR="00DC742E" w:rsidRPr="0067786F">
        <w:t xml:space="preserve"> видеокамер</w:t>
      </w:r>
      <w:bookmarkEnd w:id="10"/>
    </w:p>
    <w:p w14:paraId="3CE8DC19" w14:textId="6451C0B5" w:rsidR="006905B8" w:rsidRPr="008F0DF7" w:rsidRDefault="00DC742E" w:rsidP="006905B8">
      <w:r w:rsidRPr="00D74129">
        <w:t>Подключение видеокамер осуществляется</w:t>
      </w:r>
      <w:r w:rsidR="00D215BF" w:rsidRPr="00D74129">
        <w:t xml:space="preserve"> </w:t>
      </w:r>
      <w:r w:rsidRPr="00D74129">
        <w:t xml:space="preserve"> через сеть </w:t>
      </w:r>
      <w:r w:rsidR="00E844FB">
        <w:t>И</w:t>
      </w:r>
      <w:r w:rsidR="00E844FB" w:rsidRPr="00D74129">
        <w:t xml:space="preserve">нтернет </w:t>
      </w:r>
      <w:r w:rsidR="00383EF5">
        <w:t xml:space="preserve">без специальных механизмов и настройки сетевого оборудования (без </w:t>
      </w:r>
      <w:r w:rsidR="004863D2">
        <w:t>«</w:t>
      </w:r>
      <w:r w:rsidR="009045BD">
        <w:t>внешних</w:t>
      </w:r>
      <w:r w:rsidR="004863D2">
        <w:t>»</w:t>
      </w:r>
      <w:r w:rsidR="009045BD">
        <w:t xml:space="preserve"> </w:t>
      </w:r>
      <w:r w:rsidR="009045BD">
        <w:rPr>
          <w:lang w:val="en-US"/>
        </w:rPr>
        <w:t>IP</w:t>
      </w:r>
      <w:r w:rsidR="009045BD" w:rsidRPr="009045BD">
        <w:t xml:space="preserve"> </w:t>
      </w:r>
      <w:r w:rsidR="009045BD">
        <w:t xml:space="preserve">адресов, </w:t>
      </w:r>
      <w:r w:rsidRPr="00D74129">
        <w:rPr>
          <w:lang w:val="en-US"/>
        </w:rPr>
        <w:t>dynDNS</w:t>
      </w:r>
      <w:r w:rsidRPr="00D74129">
        <w:t xml:space="preserve"> сервисов, и без специальной настройки абонентского оборудования</w:t>
      </w:r>
      <w:r w:rsidR="009045BD">
        <w:t xml:space="preserve"> </w:t>
      </w:r>
      <w:r w:rsidR="00383EF5">
        <w:rPr>
          <w:lang w:val="en-US"/>
        </w:rPr>
        <w:t>CPE</w:t>
      </w:r>
      <w:r w:rsidR="00383EF5">
        <w:t>)</w:t>
      </w:r>
      <w:r w:rsidR="00EB31F0">
        <w:t xml:space="preserve">, по протоколам, работающим поверх </w:t>
      </w:r>
      <w:r w:rsidR="00EB31F0">
        <w:rPr>
          <w:lang w:val="en-US"/>
        </w:rPr>
        <w:t>tcp</w:t>
      </w:r>
      <w:r w:rsidR="00EB31F0">
        <w:t xml:space="preserve">. Обязательна поддержка подключений через </w:t>
      </w:r>
      <w:r w:rsidR="00EB31F0">
        <w:rPr>
          <w:lang w:val="en-US"/>
        </w:rPr>
        <w:t>NAT</w:t>
      </w:r>
      <w:r w:rsidRPr="00D74129">
        <w:t xml:space="preserve">. </w:t>
      </w:r>
      <w:r w:rsidR="002B2437">
        <w:t>Дол</w:t>
      </w:r>
      <w:r w:rsidR="00396AA1">
        <w:t>жна иметься поддержка не менее 2</w:t>
      </w:r>
      <w:r w:rsidR="002B2437">
        <w:t xml:space="preserve">0 моделей камер (уличных, внутренних, купольных и </w:t>
      </w:r>
      <w:r w:rsidR="002B2437">
        <w:lastRenderedPageBreak/>
        <w:t>т.д.) не менее 2-х производителей</w:t>
      </w:r>
      <w:r w:rsidR="00EB31F0" w:rsidRPr="009212C9">
        <w:t>, полно</w:t>
      </w:r>
      <w:r w:rsidR="00EB31F0">
        <w:t>стью интегрированных в Системе</w:t>
      </w:r>
      <w:r w:rsidR="006905B8">
        <w:t xml:space="preserve"> и подключаемых без использования дополнительного оборудования</w:t>
      </w:r>
      <w:r w:rsidR="002B2437">
        <w:t xml:space="preserve">. </w:t>
      </w:r>
      <w:r w:rsidR="009970C6">
        <w:t xml:space="preserve"> </w:t>
      </w:r>
      <w:r w:rsidR="006905B8" w:rsidRPr="008F0DF7">
        <w:t>Рекомендуемые ка</w:t>
      </w:r>
      <w:r w:rsidR="006905B8">
        <w:t xml:space="preserve">меры должны быть протестированы, </w:t>
      </w:r>
      <w:r w:rsidR="006905B8" w:rsidRPr="008F0DF7">
        <w:t>на работу с системой</w:t>
      </w:r>
      <w:r w:rsidR="006905B8">
        <w:t>.</w:t>
      </w:r>
    </w:p>
    <w:p w14:paraId="4C508E83" w14:textId="77777777" w:rsidR="006905B8" w:rsidRPr="008F0DF7" w:rsidRDefault="006905B8" w:rsidP="006905B8">
      <w:r w:rsidRPr="008F0DF7">
        <w:t>Видеокамеры должны иметь возможность подкл</w:t>
      </w:r>
      <w:r>
        <w:t>ючения к активному сетевому обо</w:t>
      </w:r>
      <w:r w:rsidRPr="008F0DF7">
        <w:t>рудованию для передачи данных по технологиям Fast Ethernet (100BASE-T) и Wi-Fi (IEEE 802.11 b/g).</w:t>
      </w:r>
    </w:p>
    <w:p w14:paraId="1E78182E" w14:textId="77777777" w:rsidR="006905B8" w:rsidRPr="001403DB" w:rsidRDefault="006905B8" w:rsidP="006905B8">
      <w:r>
        <w:t xml:space="preserve">Все камеры должны иметь поддержку видеокодека </w:t>
      </w:r>
      <w:r>
        <w:rPr>
          <w:lang w:val="en-US"/>
        </w:rPr>
        <w:t>h</w:t>
      </w:r>
      <w:r w:rsidRPr="001403DB">
        <w:t>.264</w:t>
      </w:r>
    </w:p>
    <w:p w14:paraId="6F989EA1" w14:textId="4EE3975F" w:rsidR="007E3557" w:rsidRPr="0067786F" w:rsidRDefault="0048007D" w:rsidP="009212C9">
      <w:pPr>
        <w:pStyle w:val="2"/>
        <w:numPr>
          <w:ilvl w:val="1"/>
          <w:numId w:val="13"/>
        </w:numPr>
      </w:pPr>
      <w:bookmarkStart w:id="11" w:name="_Toc362337624"/>
      <w:r>
        <w:t>Требования к функционалу</w:t>
      </w:r>
      <w:bookmarkEnd w:id="11"/>
    </w:p>
    <w:p w14:paraId="359ABF75" w14:textId="0C32EA76" w:rsidR="008574C9" w:rsidRPr="0067786F" w:rsidRDefault="0048007D" w:rsidP="00261E56">
      <w:pPr>
        <w:pStyle w:val="a4"/>
        <w:numPr>
          <w:ilvl w:val="0"/>
          <w:numId w:val="19"/>
        </w:numPr>
      </w:pPr>
      <w:r>
        <w:t xml:space="preserve">Авторизация </w:t>
      </w:r>
      <w:r w:rsidR="008574C9">
        <w:t>пользователей в системе;</w:t>
      </w:r>
    </w:p>
    <w:p w14:paraId="4D0A8916" w14:textId="1034986B" w:rsidR="007E3557" w:rsidRPr="00D74129" w:rsidRDefault="008574C9" w:rsidP="00261E56">
      <w:pPr>
        <w:pStyle w:val="a4"/>
        <w:numPr>
          <w:ilvl w:val="0"/>
          <w:numId w:val="19"/>
        </w:numPr>
      </w:pPr>
      <w:r>
        <w:t>З</w:t>
      </w:r>
      <w:r w:rsidRPr="00D74129">
        <w:t xml:space="preserve">апись </w:t>
      </w:r>
      <w:r w:rsidR="007E3557" w:rsidRPr="00D74129">
        <w:t>видеопотока:</w:t>
      </w:r>
    </w:p>
    <w:p w14:paraId="283A01E9" w14:textId="4CC8091A" w:rsidR="007E3557" w:rsidRPr="00D74129" w:rsidRDefault="007E3557" w:rsidP="0067786F">
      <w:pPr>
        <w:pStyle w:val="a4"/>
        <w:numPr>
          <w:ilvl w:val="1"/>
          <w:numId w:val="19"/>
        </w:numPr>
      </w:pPr>
      <w:r w:rsidRPr="00D74129">
        <w:t>на SD карту камеры;</w:t>
      </w:r>
    </w:p>
    <w:p w14:paraId="54681738" w14:textId="3112082F" w:rsidR="009618D0" w:rsidRDefault="007E3557" w:rsidP="0067786F">
      <w:pPr>
        <w:pStyle w:val="a4"/>
        <w:numPr>
          <w:ilvl w:val="1"/>
          <w:numId w:val="19"/>
        </w:numPr>
      </w:pPr>
      <w:r w:rsidRPr="00D74129">
        <w:t>на сервера хранения</w:t>
      </w:r>
      <w:r w:rsidR="008574C9">
        <w:t xml:space="preserve"> (локальные на объекте или удаленные);</w:t>
      </w:r>
    </w:p>
    <w:p w14:paraId="384F9570" w14:textId="2FE85182" w:rsidR="007E3557" w:rsidRPr="00D74129" w:rsidRDefault="009618D0" w:rsidP="0067786F">
      <w:pPr>
        <w:pStyle w:val="a4"/>
        <w:numPr>
          <w:ilvl w:val="1"/>
          <w:numId w:val="19"/>
        </w:numPr>
      </w:pPr>
      <w:r>
        <w:t xml:space="preserve">одновременно на </w:t>
      </w:r>
      <w:r w:rsidRPr="009618D0">
        <w:rPr>
          <w:lang w:val="en-US"/>
        </w:rPr>
        <w:t>SD</w:t>
      </w:r>
      <w:r w:rsidRPr="0067786F">
        <w:t>-</w:t>
      </w:r>
      <w:r>
        <w:t>карту и на сервера хранения (локальные или удаленные)</w:t>
      </w:r>
      <w:r w:rsidR="008574C9">
        <w:t>;</w:t>
      </w:r>
    </w:p>
    <w:p w14:paraId="6024B836" w14:textId="77777777" w:rsidR="007E3557" w:rsidRPr="00D74129" w:rsidRDefault="007E3557" w:rsidP="00261E56">
      <w:pPr>
        <w:pStyle w:val="a4"/>
        <w:numPr>
          <w:ilvl w:val="0"/>
          <w:numId w:val="19"/>
        </w:numPr>
      </w:pPr>
      <w:r w:rsidRPr="00D74129">
        <w:t>Запись видеопотока по детектору движения камеры;</w:t>
      </w:r>
    </w:p>
    <w:p w14:paraId="7BBBD73D" w14:textId="77777777" w:rsidR="007E3557" w:rsidRPr="00D74129" w:rsidRDefault="007E3557" w:rsidP="00261E56">
      <w:pPr>
        <w:pStyle w:val="a4"/>
        <w:numPr>
          <w:ilvl w:val="0"/>
          <w:numId w:val="19"/>
        </w:numPr>
      </w:pPr>
      <w:r w:rsidRPr="00D74129">
        <w:t>Запись видеопотока по событию;</w:t>
      </w:r>
    </w:p>
    <w:p w14:paraId="703D4761" w14:textId="77777777" w:rsidR="007E3557" w:rsidRPr="00D74129" w:rsidRDefault="007E3557" w:rsidP="00261E56">
      <w:pPr>
        <w:pStyle w:val="a4"/>
        <w:numPr>
          <w:ilvl w:val="0"/>
          <w:numId w:val="19"/>
        </w:numPr>
      </w:pPr>
      <w:r w:rsidRPr="00D74129">
        <w:t>Запись видеопотока постоянно;</w:t>
      </w:r>
    </w:p>
    <w:p w14:paraId="79E836C4" w14:textId="77777777" w:rsidR="007E3557" w:rsidRPr="00D74129" w:rsidRDefault="007E3557" w:rsidP="00261E56">
      <w:pPr>
        <w:pStyle w:val="a4"/>
        <w:numPr>
          <w:ilvl w:val="0"/>
          <w:numId w:val="19"/>
        </w:numPr>
      </w:pPr>
      <w:r w:rsidRPr="00D74129">
        <w:t>Отображение типа записи на диаграмме записи;</w:t>
      </w:r>
    </w:p>
    <w:p w14:paraId="5C89F802" w14:textId="185972BB" w:rsidR="007E3557" w:rsidRPr="00D74129" w:rsidRDefault="007E3557" w:rsidP="00261E56">
      <w:pPr>
        <w:pStyle w:val="a4"/>
        <w:numPr>
          <w:ilvl w:val="0"/>
          <w:numId w:val="19"/>
        </w:numPr>
      </w:pPr>
      <w:r w:rsidRPr="00D74129">
        <w:t xml:space="preserve">Трансляция </w:t>
      </w:r>
      <w:r w:rsidR="0048007D">
        <w:t>видео</w:t>
      </w:r>
      <w:r w:rsidRPr="00D74129">
        <w:t>потока</w:t>
      </w:r>
      <w:r w:rsidR="0048007D">
        <w:t xml:space="preserve"> </w:t>
      </w:r>
      <w:r w:rsidRPr="00D74129">
        <w:t>камеры на неограниченное количество пользователей</w:t>
      </w:r>
      <w:r w:rsidR="004863D2">
        <w:t xml:space="preserve"> </w:t>
      </w:r>
      <w:r w:rsidRPr="00D74129">
        <w:t>без дополнительной нагрузки на камеру;</w:t>
      </w:r>
    </w:p>
    <w:p w14:paraId="18878A0C" w14:textId="77777777" w:rsidR="009D4B94" w:rsidRPr="008C385E" w:rsidRDefault="009D4B94" w:rsidP="009D4B94">
      <w:pPr>
        <w:pStyle w:val="a4"/>
        <w:numPr>
          <w:ilvl w:val="0"/>
          <w:numId w:val="19"/>
        </w:numPr>
      </w:pPr>
      <w:r w:rsidRPr="00D74129">
        <w:t>Управление правами доступа к камерам (раздача прав на онлайн/архивное</w:t>
      </w:r>
      <w:r>
        <w:t xml:space="preserve"> </w:t>
      </w:r>
      <w:r w:rsidRPr="00D74129">
        <w:t>видео</w:t>
      </w:r>
      <w:r>
        <w:t xml:space="preserve"> как совместно, так и отдельно</w:t>
      </w:r>
      <w:r w:rsidRPr="00D74129">
        <w:t>);</w:t>
      </w:r>
    </w:p>
    <w:p w14:paraId="103EA371" w14:textId="60D434DB" w:rsidR="009212C9" w:rsidRPr="00D74129" w:rsidRDefault="009212C9" w:rsidP="009D4B94">
      <w:pPr>
        <w:pStyle w:val="a4"/>
        <w:numPr>
          <w:ilvl w:val="0"/>
          <w:numId w:val="19"/>
        </w:numPr>
      </w:pPr>
      <w:r>
        <w:t>Управление камерами</w:t>
      </w:r>
      <w:r w:rsidR="008C385E">
        <w:t>:</w:t>
      </w:r>
      <w:r>
        <w:t xml:space="preserve"> позиционирование,</w:t>
      </w:r>
      <w:r w:rsidR="008C385E">
        <w:t xml:space="preserve"> включение/отключение датчика движения, чувствительность датчика,</w:t>
      </w:r>
      <w:r>
        <w:t xml:space="preserve"> </w:t>
      </w:r>
      <w:r w:rsidR="008C385E">
        <w:t>управление битрейтом видеопотока</w:t>
      </w:r>
    </w:p>
    <w:p w14:paraId="115F853F" w14:textId="3A933CD0" w:rsidR="009D4B94" w:rsidRDefault="0048007D" w:rsidP="009D4B94">
      <w:pPr>
        <w:pStyle w:val="a4"/>
        <w:numPr>
          <w:ilvl w:val="0"/>
          <w:numId w:val="19"/>
        </w:numPr>
      </w:pPr>
      <w:r>
        <w:t>Предоставление общего</w:t>
      </w:r>
      <w:r w:rsidR="009D4B94" w:rsidRPr="00D74129">
        <w:t xml:space="preserve"> доступа к камерам – «публичная» камера;</w:t>
      </w:r>
    </w:p>
    <w:p w14:paraId="33FC59D7" w14:textId="77777777" w:rsidR="007E3557" w:rsidRPr="00D74129" w:rsidRDefault="007E3557" w:rsidP="00261E56">
      <w:pPr>
        <w:pStyle w:val="a4"/>
        <w:numPr>
          <w:ilvl w:val="0"/>
          <w:numId w:val="19"/>
        </w:numPr>
      </w:pPr>
      <w:r w:rsidRPr="00D74129">
        <w:t>Отображение видео средствами любого браузера без установки</w:t>
      </w:r>
    </w:p>
    <w:p w14:paraId="730F6345" w14:textId="77777777" w:rsidR="002E17E3" w:rsidRDefault="007E3557" w:rsidP="00DF54D7">
      <w:pPr>
        <w:pStyle w:val="a4"/>
      </w:pPr>
      <w:r w:rsidRPr="00D74129">
        <w:t>дополнительных компонентов,</w:t>
      </w:r>
    </w:p>
    <w:p w14:paraId="306049ED" w14:textId="3D0F010F" w:rsidR="002E17E3" w:rsidRDefault="002E17E3" w:rsidP="0067786F">
      <w:pPr>
        <w:pStyle w:val="a4"/>
        <w:numPr>
          <w:ilvl w:val="0"/>
          <w:numId w:val="19"/>
        </w:numPr>
      </w:pPr>
      <w:r>
        <w:t xml:space="preserve">Отображение видео на мобильных устройствах </w:t>
      </w:r>
      <w:r w:rsidR="007E3557" w:rsidRPr="00D74129">
        <w:t xml:space="preserve">фирмы </w:t>
      </w:r>
      <w:r w:rsidR="007E3557" w:rsidRPr="0067786F">
        <w:t>Apple</w:t>
      </w:r>
      <w:r w:rsidR="002B2437">
        <w:t xml:space="preserve"> и </w:t>
      </w:r>
      <w:r w:rsidR="0048007D">
        <w:t xml:space="preserve">устройствах </w:t>
      </w:r>
      <w:r w:rsidR="002B2437">
        <w:t xml:space="preserve">с ОС </w:t>
      </w:r>
      <w:r w:rsidR="002B2437" w:rsidRPr="0067786F">
        <w:t>Android</w:t>
      </w:r>
      <w:r w:rsidR="0048007D">
        <w:t xml:space="preserve"> с использованием </w:t>
      </w:r>
      <w:r w:rsidR="005A5BAE">
        <w:t>клиентских</w:t>
      </w:r>
      <w:r w:rsidR="0048007D">
        <w:t xml:space="preserve"> приложений для просмотра видео и управления камерами</w:t>
      </w:r>
      <w:r>
        <w:t>;</w:t>
      </w:r>
    </w:p>
    <w:p w14:paraId="7900C650" w14:textId="3A9AC64B" w:rsidR="007E3557" w:rsidRDefault="002E17E3" w:rsidP="0067786F">
      <w:pPr>
        <w:pStyle w:val="a4"/>
        <w:numPr>
          <w:ilvl w:val="0"/>
          <w:numId w:val="19"/>
        </w:numPr>
      </w:pPr>
      <w:r>
        <w:t xml:space="preserve">Отображение видео в клиентских приложениях на </w:t>
      </w:r>
      <w:r w:rsidR="0048007D">
        <w:t xml:space="preserve">ПК </w:t>
      </w:r>
      <w:r>
        <w:t xml:space="preserve">для </w:t>
      </w:r>
      <w:r w:rsidR="002B2437">
        <w:t xml:space="preserve"> </w:t>
      </w:r>
      <w:r>
        <w:rPr>
          <w:lang w:val="en-US"/>
        </w:rPr>
        <w:t>Windows</w:t>
      </w:r>
      <w:r w:rsidRPr="0067786F">
        <w:t xml:space="preserve">, </w:t>
      </w:r>
      <w:r>
        <w:rPr>
          <w:lang w:val="en-US"/>
        </w:rPr>
        <w:t>Mac</w:t>
      </w:r>
      <w:r w:rsidRPr="0067786F">
        <w:t xml:space="preserve"> </w:t>
      </w:r>
      <w:r>
        <w:rPr>
          <w:lang w:val="en-US"/>
        </w:rPr>
        <w:t>OS</w:t>
      </w:r>
      <w:r w:rsidRPr="0067786F">
        <w:t xml:space="preserve">, </w:t>
      </w:r>
      <w:r>
        <w:rPr>
          <w:lang w:val="en-US"/>
        </w:rPr>
        <w:t>Linux</w:t>
      </w:r>
      <w:r>
        <w:t>;</w:t>
      </w:r>
      <w:r w:rsidRPr="0067786F">
        <w:t xml:space="preserve"> </w:t>
      </w:r>
    </w:p>
    <w:p w14:paraId="2DC4D443" w14:textId="5EB5FF17" w:rsidR="009618D0" w:rsidRPr="0067786F" w:rsidRDefault="0048007D" w:rsidP="0067786F">
      <w:pPr>
        <w:pStyle w:val="a4"/>
        <w:numPr>
          <w:ilvl w:val="0"/>
          <w:numId w:val="19"/>
        </w:numPr>
      </w:pPr>
      <w:r>
        <w:t xml:space="preserve">Отправка </w:t>
      </w:r>
      <w:r w:rsidR="004A03DF">
        <w:t>у</w:t>
      </w:r>
      <w:r w:rsidR="009618D0" w:rsidRPr="0067786F">
        <w:t>ведомлени</w:t>
      </w:r>
      <w:r w:rsidR="004A03DF">
        <w:t>й</w:t>
      </w:r>
      <w:r w:rsidR="009618D0" w:rsidRPr="0067786F">
        <w:t xml:space="preserve"> об отключении/подключении камер по email;</w:t>
      </w:r>
    </w:p>
    <w:p w14:paraId="730FE913" w14:textId="0707F904" w:rsidR="009618D0" w:rsidRPr="0067786F" w:rsidRDefault="0048007D" w:rsidP="0067786F">
      <w:pPr>
        <w:pStyle w:val="a4"/>
        <w:numPr>
          <w:ilvl w:val="0"/>
          <w:numId w:val="19"/>
        </w:numPr>
      </w:pPr>
      <w:r>
        <w:t xml:space="preserve">Отправка </w:t>
      </w:r>
      <w:r w:rsidR="009618D0" w:rsidRPr="0067786F">
        <w:t>уведомлени</w:t>
      </w:r>
      <w:r w:rsidR="004A03DF">
        <w:t>й</w:t>
      </w:r>
      <w:r w:rsidR="009618D0" w:rsidRPr="0067786F">
        <w:t xml:space="preserve"> о срабатывании детектора движения по email;</w:t>
      </w:r>
    </w:p>
    <w:p w14:paraId="446D7CD5" w14:textId="05AD5B0B" w:rsidR="009618D0" w:rsidRPr="0067786F" w:rsidRDefault="0048007D" w:rsidP="0067786F">
      <w:pPr>
        <w:pStyle w:val="a4"/>
        <w:numPr>
          <w:ilvl w:val="0"/>
          <w:numId w:val="19"/>
        </w:numPr>
      </w:pPr>
      <w:r>
        <w:lastRenderedPageBreak/>
        <w:t>Под</w:t>
      </w:r>
      <w:r w:rsidRPr="0067786F">
        <w:t>держ</w:t>
      </w:r>
      <w:r>
        <w:t>ка</w:t>
      </w:r>
      <w:r w:rsidRPr="0067786F">
        <w:t xml:space="preserve"> </w:t>
      </w:r>
      <w:r w:rsidR="009618D0" w:rsidRPr="0067786F">
        <w:t>технологи</w:t>
      </w:r>
      <w:r w:rsidR="004A03DF">
        <w:t>и</w:t>
      </w:r>
      <w:r w:rsidR="009618D0" w:rsidRPr="0067786F">
        <w:t xml:space="preserve"> PUSH-уведомлений</w:t>
      </w:r>
    </w:p>
    <w:p w14:paraId="375AC5D4" w14:textId="646CB76F" w:rsidR="009618D0" w:rsidRPr="0067786F" w:rsidRDefault="004A03DF" w:rsidP="0067786F">
      <w:pPr>
        <w:pStyle w:val="a4"/>
        <w:numPr>
          <w:ilvl w:val="0"/>
          <w:numId w:val="19"/>
        </w:numPr>
      </w:pPr>
      <w:r>
        <w:t>Н</w:t>
      </w:r>
      <w:r w:rsidR="009618D0" w:rsidRPr="0067786F">
        <w:t>астройк</w:t>
      </w:r>
      <w:r w:rsidR="0048007D">
        <w:t>а</w:t>
      </w:r>
      <w:r w:rsidR="009618D0" w:rsidRPr="0067786F">
        <w:t xml:space="preserve"> расписани</w:t>
      </w:r>
      <w:r>
        <w:t>й</w:t>
      </w:r>
      <w:r w:rsidR="009618D0" w:rsidRPr="0067786F">
        <w:t xml:space="preserve"> уведомлений;</w:t>
      </w:r>
    </w:p>
    <w:p w14:paraId="7A3F72DF" w14:textId="19E76827" w:rsidR="007E3557" w:rsidRPr="00D74129" w:rsidRDefault="0048007D" w:rsidP="00261E56">
      <w:pPr>
        <w:pStyle w:val="a4"/>
        <w:numPr>
          <w:ilvl w:val="0"/>
          <w:numId w:val="19"/>
        </w:numPr>
      </w:pPr>
      <w:r w:rsidRPr="00D74129">
        <w:t>Выгрузк</w:t>
      </w:r>
      <w:r>
        <w:t>а</w:t>
      </w:r>
      <w:r w:rsidRPr="00D74129">
        <w:t xml:space="preserve"> </w:t>
      </w:r>
      <w:r w:rsidR="007E3557" w:rsidRPr="00D74129">
        <w:t>фрагментов записей в стандартные форматы видео</w:t>
      </w:r>
      <w:r>
        <w:t>файлов</w:t>
      </w:r>
      <w:r w:rsidR="007E3557" w:rsidRPr="00D74129">
        <w:t>;</w:t>
      </w:r>
    </w:p>
    <w:p w14:paraId="4E62334C" w14:textId="77777777" w:rsidR="004A03DF" w:rsidRPr="00261E56" w:rsidRDefault="004A03DF" w:rsidP="004A03DF">
      <w:pPr>
        <w:pStyle w:val="a4"/>
        <w:numPr>
          <w:ilvl w:val="0"/>
          <w:numId w:val="19"/>
        </w:numPr>
        <w:rPr>
          <w:lang w:val="en-US"/>
        </w:rPr>
      </w:pPr>
      <w:r w:rsidRPr="00D74129">
        <w:t>Управление своими объектами/камерами</w:t>
      </w:r>
      <w:r w:rsidRPr="00261E56">
        <w:rPr>
          <w:lang w:val="en-US"/>
        </w:rPr>
        <w:t>;</w:t>
      </w:r>
    </w:p>
    <w:p w14:paraId="2856C98C" w14:textId="77777777" w:rsidR="004A03DF" w:rsidRDefault="004A03DF" w:rsidP="004A03DF">
      <w:pPr>
        <w:pStyle w:val="a4"/>
        <w:numPr>
          <w:ilvl w:val="0"/>
          <w:numId w:val="19"/>
        </w:numPr>
      </w:pPr>
      <w:r w:rsidRPr="00D74129">
        <w:t xml:space="preserve">Просмотр </w:t>
      </w:r>
      <w:r>
        <w:t>онлайн</w:t>
      </w:r>
      <w:r w:rsidRPr="00D74129">
        <w:t xml:space="preserve"> видео</w:t>
      </w:r>
      <w:r>
        <w:t xml:space="preserve"> </w:t>
      </w:r>
      <w:r w:rsidRPr="00D74129">
        <w:t xml:space="preserve"> </w:t>
      </w:r>
      <w:r>
        <w:t xml:space="preserve">и видео архивов </w:t>
      </w:r>
      <w:r w:rsidRPr="00D74129">
        <w:t>в личном кабинете на сайте;</w:t>
      </w:r>
    </w:p>
    <w:p w14:paraId="247EB8A8" w14:textId="77777777" w:rsidR="004A03DF" w:rsidRDefault="004A03DF" w:rsidP="004A03DF">
      <w:pPr>
        <w:pStyle w:val="a4"/>
        <w:numPr>
          <w:ilvl w:val="0"/>
          <w:numId w:val="19"/>
        </w:numPr>
      </w:pPr>
      <w:r>
        <w:t>Интерфейс просмотра архива должен иметь временную диаграмму (шкалу);</w:t>
      </w:r>
    </w:p>
    <w:p w14:paraId="2C7ED2BC" w14:textId="77777777" w:rsidR="004A03DF" w:rsidRPr="00D74129" w:rsidRDefault="004A03DF" w:rsidP="004A03DF">
      <w:pPr>
        <w:pStyle w:val="a4"/>
        <w:numPr>
          <w:ilvl w:val="0"/>
          <w:numId w:val="19"/>
        </w:numPr>
      </w:pPr>
      <w:r w:rsidRPr="00D74129">
        <w:t>Получение онлайн/архивного видео и звука;</w:t>
      </w:r>
    </w:p>
    <w:p w14:paraId="186737A3" w14:textId="0457B69D" w:rsidR="004A03DF" w:rsidRDefault="004A03DF" w:rsidP="004A03DF">
      <w:pPr>
        <w:pStyle w:val="a4"/>
        <w:numPr>
          <w:ilvl w:val="0"/>
          <w:numId w:val="19"/>
        </w:numPr>
      </w:pPr>
      <w:r>
        <w:t>Нанесение объектов на карту;</w:t>
      </w:r>
    </w:p>
    <w:p w14:paraId="27DA83C8" w14:textId="77777777" w:rsidR="002C393D" w:rsidRDefault="002C393D" w:rsidP="00261E56">
      <w:pPr>
        <w:pStyle w:val="a4"/>
        <w:numPr>
          <w:ilvl w:val="0"/>
          <w:numId w:val="19"/>
        </w:numPr>
      </w:pPr>
      <w:r>
        <w:t>Возможность установки ограничения доступного дискового пространства для хранения видеоархива</w:t>
      </w:r>
    </w:p>
    <w:p w14:paraId="04FE48AE" w14:textId="77777777" w:rsidR="002C393D" w:rsidRDefault="002C393D" w:rsidP="00261E56">
      <w:pPr>
        <w:pStyle w:val="a4"/>
        <w:numPr>
          <w:ilvl w:val="0"/>
          <w:numId w:val="19"/>
        </w:numPr>
      </w:pPr>
      <w:r>
        <w:t>Возможность изменения доступного дискового пространства пользователя оператором через портал и пользователем через личный кабинет.</w:t>
      </w:r>
    </w:p>
    <w:p w14:paraId="19BFF87B" w14:textId="77777777" w:rsidR="002C393D" w:rsidRDefault="002C393D" w:rsidP="00261E56">
      <w:pPr>
        <w:pStyle w:val="a4"/>
        <w:numPr>
          <w:ilvl w:val="0"/>
          <w:numId w:val="19"/>
        </w:numPr>
      </w:pPr>
      <w:r w:rsidRPr="00D74129">
        <w:t>Настраиваемые тарифные планы. Разные периоды тарификации.</w:t>
      </w:r>
    </w:p>
    <w:p w14:paraId="74AC4A44" w14:textId="6A88D585" w:rsidR="002C393D" w:rsidRDefault="002C393D" w:rsidP="00261E56">
      <w:pPr>
        <w:pStyle w:val="a4"/>
        <w:numPr>
          <w:ilvl w:val="0"/>
          <w:numId w:val="19"/>
        </w:numPr>
      </w:pPr>
      <w:r>
        <w:t xml:space="preserve">Тарификация по времени пользования услугой и по объёму доступного дискового пространства.  </w:t>
      </w:r>
    </w:p>
    <w:p w14:paraId="6F26C554" w14:textId="36489211" w:rsidR="007E3557" w:rsidRPr="00D74129" w:rsidRDefault="0048007D" w:rsidP="00261E56">
      <w:pPr>
        <w:pStyle w:val="a4"/>
        <w:numPr>
          <w:ilvl w:val="0"/>
          <w:numId w:val="19"/>
        </w:numPr>
      </w:pPr>
      <w:r>
        <w:t>Выгрузка информации по абонентам и услугам для интеграции с</w:t>
      </w:r>
      <w:r w:rsidR="004A03DF" w:rsidRPr="00D74129">
        <w:t xml:space="preserve"> </w:t>
      </w:r>
      <w:r w:rsidR="00261E56">
        <w:t xml:space="preserve"> биллингом </w:t>
      </w:r>
      <w:r w:rsidR="00536B8D">
        <w:t>оператора</w:t>
      </w:r>
      <w:r w:rsidR="007E3557" w:rsidRPr="00D74129">
        <w:t xml:space="preserve"> связи;</w:t>
      </w:r>
    </w:p>
    <w:p w14:paraId="5B664810" w14:textId="111AC659" w:rsidR="007A0B29" w:rsidRDefault="007A0B29" w:rsidP="00261E56">
      <w:pPr>
        <w:pStyle w:val="a4"/>
        <w:numPr>
          <w:ilvl w:val="0"/>
          <w:numId w:val="19"/>
        </w:numPr>
      </w:pPr>
      <w:r>
        <w:t xml:space="preserve">Набор </w:t>
      </w:r>
      <w:r>
        <w:rPr>
          <w:lang w:val="en-US"/>
        </w:rPr>
        <w:t>API</w:t>
      </w:r>
      <w:r>
        <w:t xml:space="preserve"> функций для получения, создания, удаления и изменения данных системы:</w:t>
      </w:r>
    </w:p>
    <w:p w14:paraId="3ECB1CC0" w14:textId="75836224" w:rsidR="007A0B29" w:rsidRDefault="007A0B29" w:rsidP="009212C9">
      <w:pPr>
        <w:pStyle w:val="a4"/>
        <w:numPr>
          <w:ilvl w:val="1"/>
          <w:numId w:val="19"/>
        </w:numPr>
      </w:pPr>
      <w:r>
        <w:t>Создание/удаление абонентов</w:t>
      </w:r>
    </w:p>
    <w:p w14:paraId="15583F5C" w14:textId="0B6BB2DC" w:rsidR="007A0B29" w:rsidRDefault="007A0B29" w:rsidP="009212C9">
      <w:pPr>
        <w:pStyle w:val="a4"/>
        <w:numPr>
          <w:ilvl w:val="1"/>
          <w:numId w:val="19"/>
        </w:numPr>
      </w:pPr>
      <w:r>
        <w:t>Получение/изменение данных об абоненте по идентификатору</w:t>
      </w:r>
    </w:p>
    <w:p w14:paraId="6A81AA35" w14:textId="732EED24" w:rsidR="007A0B29" w:rsidRDefault="007A0B29" w:rsidP="009212C9">
      <w:pPr>
        <w:pStyle w:val="a4"/>
        <w:numPr>
          <w:ilvl w:val="1"/>
          <w:numId w:val="19"/>
        </w:numPr>
      </w:pPr>
      <w:r>
        <w:t>Получение списка абонентов по единому критерию</w:t>
      </w:r>
    </w:p>
    <w:p w14:paraId="348F2944" w14:textId="76CBE05E" w:rsidR="007A0B29" w:rsidRDefault="007A0B29" w:rsidP="009212C9">
      <w:pPr>
        <w:pStyle w:val="a4"/>
        <w:numPr>
          <w:ilvl w:val="1"/>
          <w:numId w:val="19"/>
        </w:numPr>
      </w:pPr>
      <w:r>
        <w:t>Регистрация/удаление камеры</w:t>
      </w:r>
    </w:p>
    <w:p w14:paraId="066B6FB0" w14:textId="4EBF8820" w:rsidR="007A0B29" w:rsidRDefault="007A0B29" w:rsidP="009212C9">
      <w:pPr>
        <w:pStyle w:val="a4"/>
        <w:numPr>
          <w:ilvl w:val="1"/>
          <w:numId w:val="19"/>
        </w:numPr>
      </w:pPr>
      <w:r>
        <w:t>Получение списка/состояния камер</w:t>
      </w:r>
    </w:p>
    <w:p w14:paraId="62A857E0" w14:textId="76B2AFF7" w:rsidR="007A0B29" w:rsidRDefault="007A0B29" w:rsidP="009212C9">
      <w:pPr>
        <w:pStyle w:val="a4"/>
        <w:numPr>
          <w:ilvl w:val="1"/>
          <w:numId w:val="19"/>
        </w:numPr>
      </w:pPr>
      <w:r>
        <w:t>Просмотр состояния видеоархива (доступного места)</w:t>
      </w:r>
    </w:p>
    <w:p w14:paraId="4015901D" w14:textId="2B7FDD7A" w:rsidR="007A0B29" w:rsidRDefault="007A0B29" w:rsidP="009212C9">
      <w:pPr>
        <w:pStyle w:val="a4"/>
        <w:numPr>
          <w:ilvl w:val="1"/>
          <w:numId w:val="19"/>
        </w:numPr>
      </w:pPr>
      <w:r>
        <w:t>Удаление части видеоархива или архива целиком</w:t>
      </w:r>
    </w:p>
    <w:p w14:paraId="16468C45" w14:textId="15486BC8" w:rsidR="007A0B29" w:rsidRPr="00D74129" w:rsidRDefault="007A0B29" w:rsidP="009212C9">
      <w:pPr>
        <w:pStyle w:val="a4"/>
        <w:numPr>
          <w:ilvl w:val="1"/>
          <w:numId w:val="19"/>
        </w:numPr>
      </w:pPr>
      <w:r>
        <w:t xml:space="preserve">Изменение доступного дискового пространства пользователя </w:t>
      </w:r>
    </w:p>
    <w:p w14:paraId="05B1568B" w14:textId="2793E10C" w:rsidR="00536B8D" w:rsidRPr="003466B0" w:rsidRDefault="003466B0" w:rsidP="003466B0">
      <w:pPr>
        <w:pStyle w:val="2"/>
        <w:numPr>
          <w:ilvl w:val="1"/>
          <w:numId w:val="13"/>
        </w:numPr>
      </w:pPr>
      <w:bookmarkStart w:id="12" w:name="_Toc362337625"/>
      <w:r>
        <w:t>Требования к биллингу</w:t>
      </w:r>
      <w:bookmarkEnd w:id="12"/>
    </w:p>
    <w:p w14:paraId="661E74A5" w14:textId="42B733BD" w:rsidR="002C393D" w:rsidRDefault="002C393D" w:rsidP="00536B8D">
      <w:r>
        <w:t>Собственного модуля биллинга не требуется, необходимо обеспечить возможность интеграции с биллингом оператора 2 методами:</w:t>
      </w:r>
    </w:p>
    <w:p w14:paraId="37FAD65B" w14:textId="2D3119CF" w:rsidR="00484748" w:rsidRDefault="00484748" w:rsidP="00484748">
      <w:pPr>
        <w:pStyle w:val="a4"/>
        <w:numPr>
          <w:ilvl w:val="0"/>
          <w:numId w:val="19"/>
        </w:numPr>
      </w:pPr>
      <w:r>
        <w:t>Через обмен текстовыми файлами с информацией об используемых услугах</w:t>
      </w:r>
    </w:p>
    <w:p w14:paraId="6442EE67" w14:textId="1F49C29F" w:rsidR="00484748" w:rsidRPr="00484748" w:rsidRDefault="00484748" w:rsidP="00484748">
      <w:pPr>
        <w:pStyle w:val="a4"/>
        <w:numPr>
          <w:ilvl w:val="0"/>
          <w:numId w:val="19"/>
        </w:numPr>
      </w:pPr>
      <w:r>
        <w:t xml:space="preserve">Через специальный функционал, реализованный через </w:t>
      </w:r>
      <w:r w:rsidRPr="00484748">
        <w:t>API</w:t>
      </w:r>
    </w:p>
    <w:p w14:paraId="7EFEDB3B" w14:textId="2CFE2DB6" w:rsidR="003466B0" w:rsidRPr="00484748" w:rsidRDefault="00484748" w:rsidP="00536B8D">
      <w:r>
        <w:lastRenderedPageBreak/>
        <w:t xml:space="preserve"> </w:t>
      </w:r>
    </w:p>
    <w:p w14:paraId="7F51D04F" w14:textId="77777777" w:rsidR="00536B8D" w:rsidRDefault="00A55F23" w:rsidP="009212C9">
      <w:pPr>
        <w:pStyle w:val="2"/>
        <w:numPr>
          <w:ilvl w:val="1"/>
          <w:numId w:val="13"/>
        </w:numPr>
      </w:pPr>
      <w:bookmarkStart w:id="13" w:name="_Toc362337626"/>
      <w:r>
        <w:t>Требования к</w:t>
      </w:r>
      <w:r w:rsidR="00A83020">
        <w:t xml:space="preserve"> порталу</w:t>
      </w:r>
      <w:r>
        <w:t xml:space="preserve"> администрировани</w:t>
      </w:r>
      <w:r w:rsidR="00A83020">
        <w:t>я</w:t>
      </w:r>
      <w:r>
        <w:t xml:space="preserve"> систем</w:t>
      </w:r>
      <w:r w:rsidR="00A83020">
        <w:t>ы</w:t>
      </w:r>
      <w:bookmarkEnd w:id="13"/>
    </w:p>
    <w:p w14:paraId="2FEDE74A" w14:textId="77777777" w:rsidR="00A55F23" w:rsidRPr="00A55F23" w:rsidRDefault="00A83020" w:rsidP="00A83020">
      <w:pPr>
        <w:pStyle w:val="a4"/>
        <w:numPr>
          <w:ilvl w:val="0"/>
          <w:numId w:val="37"/>
        </w:numPr>
      </w:pPr>
      <w:r>
        <w:t>Настройка р</w:t>
      </w:r>
      <w:r w:rsidR="00A55F23">
        <w:t>азграничения прав</w:t>
      </w:r>
      <w:r w:rsidR="00E7283B">
        <w:t>, уровней</w:t>
      </w:r>
      <w:r w:rsidR="00A55F23">
        <w:t xml:space="preserve"> </w:t>
      </w:r>
      <w:r>
        <w:t>управления системой.</w:t>
      </w:r>
      <w:r w:rsidR="00A55F23">
        <w:t xml:space="preserve"> </w:t>
      </w:r>
    </w:p>
    <w:p w14:paraId="54CEDD72" w14:textId="77777777" w:rsidR="00536B8D" w:rsidRDefault="00536B8D" w:rsidP="00DF54D7">
      <w:pPr>
        <w:pStyle w:val="a4"/>
        <w:numPr>
          <w:ilvl w:val="0"/>
          <w:numId w:val="36"/>
        </w:numPr>
      </w:pPr>
      <w:r>
        <w:t xml:space="preserve">Возможность поиска абонента по логину и другим регистрационным данным </w:t>
      </w:r>
    </w:p>
    <w:p w14:paraId="1F124269" w14:textId="77777777" w:rsidR="00536B8D" w:rsidRDefault="00536B8D" w:rsidP="00DF54D7">
      <w:pPr>
        <w:pStyle w:val="a4"/>
        <w:numPr>
          <w:ilvl w:val="0"/>
          <w:numId w:val="36"/>
        </w:numPr>
      </w:pPr>
      <w:r>
        <w:t xml:space="preserve">Возможность просмотра состояния архива видеозаписей – состояние доступности видеокамер, без возможности просмотра </w:t>
      </w:r>
      <w:r w:rsidR="00DF54D7">
        <w:t xml:space="preserve">видео </w:t>
      </w:r>
      <w:r>
        <w:t>архива пользователей.</w:t>
      </w:r>
    </w:p>
    <w:p w14:paraId="1A8A65CD" w14:textId="77777777" w:rsidR="00DF54D7" w:rsidRDefault="00536B8D" w:rsidP="00DF54D7">
      <w:pPr>
        <w:pStyle w:val="a4"/>
        <w:numPr>
          <w:ilvl w:val="0"/>
          <w:numId w:val="36"/>
        </w:numPr>
      </w:pPr>
      <w:r>
        <w:t>Возможность, удаления архива видеозаписей в зависимости от уровня прав оператора</w:t>
      </w:r>
      <w:r w:rsidR="00DF54D7">
        <w:t>.</w:t>
      </w:r>
    </w:p>
    <w:p w14:paraId="4A703107" w14:textId="77777777" w:rsidR="00536B8D" w:rsidRDefault="00536B8D" w:rsidP="00DF54D7">
      <w:pPr>
        <w:pStyle w:val="a4"/>
        <w:numPr>
          <w:ilvl w:val="0"/>
          <w:numId w:val="36"/>
        </w:numPr>
      </w:pPr>
      <w:r w:rsidRPr="00536B8D">
        <w:t xml:space="preserve">Возможность закрытия </w:t>
      </w:r>
      <w:r>
        <w:t>т</w:t>
      </w:r>
      <w:r w:rsidRPr="00D74129">
        <w:t xml:space="preserve">рансляция </w:t>
      </w:r>
      <w:r>
        <w:t xml:space="preserve"> </w:t>
      </w:r>
      <w:r w:rsidRPr="00D74129">
        <w:t xml:space="preserve">потока камеры </w:t>
      </w:r>
      <w:r>
        <w:t>работающей в режиме</w:t>
      </w:r>
      <w:r w:rsidRPr="00D74129">
        <w:t xml:space="preserve"> </w:t>
      </w:r>
      <w:r w:rsidR="004863D2">
        <w:t>публичного доступа</w:t>
      </w:r>
      <w:r w:rsidR="00DF54D7">
        <w:t>.</w:t>
      </w:r>
    </w:p>
    <w:p w14:paraId="4D15C54A" w14:textId="1918556B" w:rsidR="00DF54D7" w:rsidRPr="00DF54D7" w:rsidRDefault="0048007D" w:rsidP="00DF54D7">
      <w:pPr>
        <w:pStyle w:val="a4"/>
        <w:numPr>
          <w:ilvl w:val="0"/>
          <w:numId w:val="36"/>
        </w:numPr>
        <w:rPr>
          <w:szCs w:val="28"/>
        </w:rPr>
      </w:pPr>
      <w:r>
        <w:rPr>
          <w:szCs w:val="28"/>
        </w:rPr>
        <w:t>З</w:t>
      </w:r>
      <w:r w:rsidRPr="00DF54D7">
        <w:rPr>
          <w:szCs w:val="28"/>
        </w:rPr>
        <w:t>аведение</w:t>
      </w:r>
      <w:r w:rsidR="00DF54D7" w:rsidRPr="00DF54D7">
        <w:rPr>
          <w:szCs w:val="28"/>
        </w:rPr>
        <w:t>, изменение, удаление учетных записей</w:t>
      </w:r>
      <w:r w:rsidR="00A83020">
        <w:rPr>
          <w:szCs w:val="28"/>
        </w:rPr>
        <w:t xml:space="preserve"> абонентов</w:t>
      </w:r>
      <w:r w:rsidR="00DF54D7" w:rsidRPr="00DF54D7">
        <w:rPr>
          <w:szCs w:val="28"/>
        </w:rPr>
        <w:t>;</w:t>
      </w:r>
    </w:p>
    <w:p w14:paraId="573E895D" w14:textId="77777777" w:rsidR="00DF54D7" w:rsidRPr="00DF54D7" w:rsidRDefault="00536B8D" w:rsidP="00DF54D7">
      <w:pPr>
        <w:pStyle w:val="a4"/>
        <w:numPr>
          <w:ilvl w:val="0"/>
          <w:numId w:val="36"/>
        </w:numPr>
      </w:pPr>
      <w:r w:rsidRPr="00DF54D7">
        <w:rPr>
          <w:szCs w:val="28"/>
        </w:rPr>
        <w:t>Журнал</w:t>
      </w:r>
      <w:r w:rsidR="00DF54D7" w:rsidRPr="00DF54D7">
        <w:rPr>
          <w:szCs w:val="28"/>
        </w:rPr>
        <w:t>ирование</w:t>
      </w:r>
      <w:r w:rsidRPr="00DF54D7">
        <w:rPr>
          <w:szCs w:val="28"/>
        </w:rPr>
        <w:t xml:space="preserve"> всех действий оператора</w:t>
      </w:r>
    </w:p>
    <w:p w14:paraId="15289AB1" w14:textId="77777777" w:rsidR="00D215BF" w:rsidRDefault="00D215BF" w:rsidP="00D215BF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14:paraId="495C2A2F" w14:textId="77777777" w:rsidR="007A0B29" w:rsidRDefault="007A0B29" w:rsidP="007A0B29">
      <w:pPr>
        <w:pStyle w:val="2"/>
        <w:numPr>
          <w:ilvl w:val="1"/>
          <w:numId w:val="13"/>
        </w:numPr>
      </w:pPr>
      <w:bookmarkStart w:id="14" w:name="_Toc199932421"/>
      <w:bookmarkStart w:id="15" w:name="_Toc205783555"/>
      <w:bookmarkStart w:id="16" w:name="_Toc205966224"/>
      <w:bookmarkStart w:id="17" w:name="_Toc205966559"/>
      <w:bookmarkStart w:id="18" w:name="_Toc212971649"/>
      <w:bookmarkStart w:id="19" w:name="_Toc362337627"/>
      <w:r w:rsidRPr="007A6D0B">
        <w:t>Требования</w:t>
      </w:r>
      <w:r w:rsidRPr="00BC56F1">
        <w:t xml:space="preserve"> к </w:t>
      </w:r>
      <w:r w:rsidRPr="007A6D0B">
        <w:t>надежности</w:t>
      </w:r>
      <w:bookmarkEnd w:id="14"/>
      <w:bookmarkEnd w:id="15"/>
      <w:bookmarkEnd w:id="16"/>
      <w:bookmarkEnd w:id="17"/>
      <w:bookmarkEnd w:id="18"/>
      <w:bookmarkEnd w:id="19"/>
    </w:p>
    <w:p w14:paraId="6FCB2C75" w14:textId="054F024A" w:rsidR="007A0B29" w:rsidRDefault="00442F84" w:rsidP="007A0B29">
      <w:r>
        <w:t xml:space="preserve">Все компоненты системы, сбой которых может привести к нарушению функционирования абонентского сервиса, должны быть зарезервированы.  </w:t>
      </w:r>
      <w:r w:rsidR="007A0B29">
        <w:t>С</w:t>
      </w:r>
      <w:r w:rsidR="007A0B29" w:rsidRPr="00AA2586">
        <w:t>истема должна сохранять работоспособность и обеспечивать восстановление своих функций при возникновении следующих внештатных ситуаций:</w:t>
      </w:r>
    </w:p>
    <w:p w14:paraId="6075671C" w14:textId="77777777" w:rsidR="007A0B29" w:rsidRDefault="007A0B29" w:rsidP="007A0B29">
      <w:r w:rsidRPr="00AA2586">
        <w:t xml:space="preserve">– </w:t>
      </w:r>
      <w:r>
        <w:t xml:space="preserve">программный </w:t>
      </w:r>
      <w:r w:rsidRPr="00AA2586">
        <w:t>сбо</w:t>
      </w:r>
      <w:r>
        <w:t>й</w:t>
      </w:r>
      <w:r w:rsidRPr="00AA2586">
        <w:t xml:space="preserve"> в </w:t>
      </w:r>
      <w:r>
        <w:t xml:space="preserve">одном из зарезервированных компонентов (на одном из серверов), </w:t>
      </w:r>
      <w:r w:rsidRPr="00AA2586">
        <w:t>приводящи</w:t>
      </w:r>
      <w:r>
        <w:t>й</w:t>
      </w:r>
      <w:r w:rsidRPr="00AA2586">
        <w:t xml:space="preserve"> к </w:t>
      </w:r>
      <w:r>
        <w:t>невозможности корректного обслуживания клиентских запросов</w:t>
      </w:r>
      <w:r w:rsidRPr="00AA2586">
        <w:t>;</w:t>
      </w:r>
    </w:p>
    <w:p w14:paraId="13017883" w14:textId="77777777" w:rsidR="007A0B29" w:rsidRDefault="007A0B29" w:rsidP="007A0B29">
      <w:r w:rsidRPr="00AA2586">
        <w:t xml:space="preserve">– </w:t>
      </w:r>
      <w:r>
        <w:t xml:space="preserve">аппаратный </w:t>
      </w:r>
      <w:r w:rsidRPr="00AA2586">
        <w:t>сбо</w:t>
      </w:r>
      <w:r>
        <w:t>й</w:t>
      </w:r>
      <w:r w:rsidRPr="00AA2586">
        <w:t xml:space="preserve"> в </w:t>
      </w:r>
      <w:r>
        <w:t xml:space="preserve">одном из зарезервированных компонентов (на одном из серверов), </w:t>
      </w:r>
      <w:r w:rsidRPr="00AA2586">
        <w:t>приводящи</w:t>
      </w:r>
      <w:r>
        <w:t>й</w:t>
      </w:r>
      <w:r w:rsidRPr="00AA2586">
        <w:t xml:space="preserve"> к </w:t>
      </w:r>
      <w:r>
        <w:t>невозможности корректного обслуживания клиентских запросов.</w:t>
      </w:r>
    </w:p>
    <w:p w14:paraId="5B4F6B5A" w14:textId="77777777" w:rsidR="00D74129" w:rsidRDefault="00D74129" w:rsidP="00D215BF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14:paraId="08687110" w14:textId="77777777" w:rsidR="009467F3" w:rsidRDefault="000635F7" w:rsidP="008C385E">
      <w:pPr>
        <w:pStyle w:val="2"/>
        <w:numPr>
          <w:ilvl w:val="1"/>
          <w:numId w:val="13"/>
        </w:numPr>
      </w:pPr>
      <w:bookmarkStart w:id="20" w:name="_Toc362337628"/>
      <w:r>
        <w:t>Требования к документации</w:t>
      </w:r>
      <w:bookmarkEnd w:id="20"/>
    </w:p>
    <w:p w14:paraId="29C61774" w14:textId="77777777" w:rsidR="000635F7" w:rsidRDefault="000635F7" w:rsidP="00627834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2F7E902A" w14:textId="77777777" w:rsidR="000635F7" w:rsidRPr="00484748" w:rsidRDefault="000635F7" w:rsidP="0062783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484748">
        <w:rPr>
          <w:rFonts w:cs="Times New Roman"/>
          <w:szCs w:val="28"/>
        </w:rPr>
        <w:t>Документация должна содержать следующие пункты:</w:t>
      </w:r>
    </w:p>
    <w:p w14:paraId="256D58A0" w14:textId="77777777" w:rsidR="000635F7" w:rsidRDefault="000635F7" w:rsidP="00627834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6EEDC2E5" w14:textId="77777777" w:rsidR="000635F7" w:rsidRPr="000635F7" w:rsidRDefault="000635F7" w:rsidP="000635F7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35F7">
        <w:rPr>
          <w:rFonts w:eastAsia="Times New Roman"/>
        </w:rPr>
        <w:t>О документе</w:t>
      </w:r>
      <w:r>
        <w:rPr>
          <w:rFonts w:eastAsia="Times New Roman"/>
        </w:rPr>
        <w:t>;</w:t>
      </w:r>
    </w:p>
    <w:p w14:paraId="325AC40D" w14:textId="77777777" w:rsidR="000635F7" w:rsidRPr="000635F7" w:rsidRDefault="000635F7" w:rsidP="000635F7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35F7">
        <w:rPr>
          <w:rFonts w:eastAsia="Times New Roman"/>
        </w:rPr>
        <w:t>Обзор решения</w:t>
      </w:r>
      <w:r>
        <w:rPr>
          <w:rFonts w:eastAsia="Times New Roman"/>
        </w:rPr>
        <w:t>;</w:t>
      </w:r>
    </w:p>
    <w:p w14:paraId="5F20001C" w14:textId="77777777" w:rsidR="000635F7" w:rsidRPr="000635F7" w:rsidRDefault="000635F7" w:rsidP="000635F7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35F7">
        <w:rPr>
          <w:rFonts w:eastAsia="Times New Roman"/>
        </w:rPr>
        <w:t>Развертывание решения</w:t>
      </w:r>
      <w:r>
        <w:rPr>
          <w:rFonts w:eastAsia="Times New Roman"/>
        </w:rPr>
        <w:t>, схемы;</w:t>
      </w:r>
    </w:p>
    <w:p w14:paraId="69B126C2" w14:textId="77777777" w:rsidR="000635F7" w:rsidRPr="000635F7" w:rsidRDefault="000635F7" w:rsidP="000635F7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35F7">
        <w:rPr>
          <w:rFonts w:eastAsia="Times New Roman"/>
        </w:rPr>
        <w:lastRenderedPageBreak/>
        <w:t>Конфигурация серверов</w:t>
      </w:r>
      <w:r>
        <w:rPr>
          <w:rFonts w:eastAsia="Times New Roman"/>
        </w:rPr>
        <w:t>;</w:t>
      </w:r>
    </w:p>
    <w:p w14:paraId="4C28D298" w14:textId="77777777" w:rsidR="000635F7" w:rsidRPr="000635F7" w:rsidRDefault="000635F7" w:rsidP="000635F7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35F7">
        <w:rPr>
          <w:rFonts w:eastAsia="Times New Roman"/>
        </w:rPr>
        <w:t>Ресурсы приложения</w:t>
      </w:r>
      <w:r>
        <w:rPr>
          <w:rFonts w:eastAsia="Times New Roman"/>
        </w:rPr>
        <w:t>;</w:t>
      </w:r>
    </w:p>
    <w:p w14:paraId="5523DD32" w14:textId="77777777" w:rsidR="000635F7" w:rsidRPr="000635F7" w:rsidRDefault="000635F7" w:rsidP="000635F7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35F7">
        <w:rPr>
          <w:rFonts w:eastAsia="Times New Roman"/>
        </w:rPr>
        <w:t>Описание предоставленных дистрибутивов ПО</w:t>
      </w:r>
    </w:p>
    <w:p w14:paraId="5BE9A80C" w14:textId="77777777" w:rsidR="000635F7" w:rsidRPr="000635F7" w:rsidRDefault="000635F7" w:rsidP="000635F7">
      <w:pPr>
        <w:pStyle w:val="a4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35F7">
        <w:rPr>
          <w:rFonts w:eastAsia="Times New Roman"/>
        </w:rPr>
        <w:t>Описание используемых сетевых протоколов и исп</w:t>
      </w:r>
      <w:r>
        <w:rPr>
          <w:rFonts w:eastAsia="Times New Roman"/>
        </w:rPr>
        <w:t>ользуемых портов</w:t>
      </w:r>
    </w:p>
    <w:p w14:paraId="2DE0A8E1" w14:textId="77777777" w:rsidR="000635F7" w:rsidRPr="000635F7" w:rsidRDefault="000635F7" w:rsidP="000635F7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>
        <w:rPr>
          <w:rFonts w:eastAsia="Times New Roman"/>
        </w:rPr>
        <w:t>Документация  по установке;</w:t>
      </w:r>
    </w:p>
    <w:p w14:paraId="1EBB9562" w14:textId="77777777" w:rsidR="000635F7" w:rsidRPr="000635F7" w:rsidRDefault="000635F7" w:rsidP="000635F7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left"/>
        <w:rPr>
          <w:rFonts w:cs="Times New Roman"/>
          <w:sz w:val="24"/>
          <w:szCs w:val="24"/>
        </w:rPr>
      </w:pPr>
      <w:r w:rsidRPr="000635F7">
        <w:rPr>
          <w:rFonts w:eastAsia="Times New Roman"/>
        </w:rPr>
        <w:t>Акт принятия документа всеми заинтересованными сторонами.</w:t>
      </w:r>
      <w:r w:rsidRPr="000635F7">
        <w:rPr>
          <w:rFonts w:eastAsia="Times New Roman"/>
        </w:rPr>
        <w:br/>
      </w:r>
    </w:p>
    <w:p w14:paraId="1B981FDD" w14:textId="77777777" w:rsidR="009467F3" w:rsidRPr="00D74129" w:rsidRDefault="009467F3" w:rsidP="00627834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sectPr w:rsidR="009467F3" w:rsidRPr="00D74129" w:rsidSect="009467F3">
      <w:footerReference w:type="default" r:id="rId10"/>
      <w:pgSz w:w="11906" w:h="16838"/>
      <w:pgMar w:top="1134" w:right="851" w:bottom="1701" w:left="1701" w:header="709" w:footer="709" w:gutter="0"/>
      <w:pgNumType w:start="1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BEC2E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0C36D" w14:textId="77777777" w:rsidR="007529A8" w:rsidRDefault="007529A8" w:rsidP="00F80CB7">
      <w:pPr>
        <w:spacing w:after="0" w:line="240" w:lineRule="auto"/>
      </w:pPr>
      <w:r>
        <w:separator/>
      </w:r>
    </w:p>
  </w:endnote>
  <w:endnote w:type="continuationSeparator" w:id="0">
    <w:p w14:paraId="76A38E5D" w14:textId="77777777" w:rsidR="007529A8" w:rsidRDefault="007529A8" w:rsidP="00F80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374462"/>
      <w:docPartObj>
        <w:docPartGallery w:val="Page Numbers (Bottom of Page)"/>
        <w:docPartUnique/>
      </w:docPartObj>
    </w:sdtPr>
    <w:sdtEndPr/>
    <w:sdtContent>
      <w:p w14:paraId="3813D6F2" w14:textId="77777777" w:rsidR="002C393D" w:rsidRDefault="002C393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C7B">
          <w:rPr>
            <w:noProof/>
          </w:rPr>
          <w:t>2</w:t>
        </w:r>
        <w:r>
          <w:fldChar w:fldCharType="end"/>
        </w:r>
      </w:p>
    </w:sdtContent>
  </w:sdt>
  <w:p w14:paraId="6C29D4B5" w14:textId="77777777" w:rsidR="002C393D" w:rsidRDefault="002C393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2B1D0" w14:textId="77777777" w:rsidR="007529A8" w:rsidRDefault="007529A8" w:rsidP="00F80CB7">
      <w:pPr>
        <w:spacing w:after="0" w:line="240" w:lineRule="auto"/>
      </w:pPr>
      <w:r>
        <w:separator/>
      </w:r>
    </w:p>
  </w:footnote>
  <w:footnote w:type="continuationSeparator" w:id="0">
    <w:p w14:paraId="74127D10" w14:textId="77777777" w:rsidR="007529A8" w:rsidRDefault="007529A8" w:rsidP="00F80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2EE3"/>
    <w:multiLevelType w:val="multilevel"/>
    <w:tmpl w:val="C61EF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7D810C0"/>
    <w:multiLevelType w:val="hybridMultilevel"/>
    <w:tmpl w:val="A83E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56001"/>
    <w:multiLevelType w:val="multilevel"/>
    <w:tmpl w:val="22E86D0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>
    <w:nsid w:val="114125CC"/>
    <w:multiLevelType w:val="multilevel"/>
    <w:tmpl w:val="89EEE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2D07697"/>
    <w:multiLevelType w:val="hybridMultilevel"/>
    <w:tmpl w:val="AD6821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012E4D"/>
    <w:multiLevelType w:val="hybridMultilevel"/>
    <w:tmpl w:val="E1EA7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235DAD"/>
    <w:multiLevelType w:val="hybridMultilevel"/>
    <w:tmpl w:val="E6889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14ABF"/>
    <w:multiLevelType w:val="multilevel"/>
    <w:tmpl w:val="1D661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8E2F6D"/>
    <w:multiLevelType w:val="hybridMultilevel"/>
    <w:tmpl w:val="615C6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924C3"/>
    <w:multiLevelType w:val="multilevel"/>
    <w:tmpl w:val="263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7D084F"/>
    <w:multiLevelType w:val="multilevel"/>
    <w:tmpl w:val="652EEA5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C5A221E"/>
    <w:multiLevelType w:val="multilevel"/>
    <w:tmpl w:val="42D8BEE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2D461254"/>
    <w:multiLevelType w:val="hybridMultilevel"/>
    <w:tmpl w:val="BD54F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506F0A"/>
    <w:multiLevelType w:val="hybridMultilevel"/>
    <w:tmpl w:val="3B7A3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D04B9"/>
    <w:multiLevelType w:val="multilevel"/>
    <w:tmpl w:val="B6F8B9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359E357E"/>
    <w:multiLevelType w:val="hybridMultilevel"/>
    <w:tmpl w:val="9E048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251B3"/>
    <w:multiLevelType w:val="hybridMultilevel"/>
    <w:tmpl w:val="53185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A1403"/>
    <w:multiLevelType w:val="hybridMultilevel"/>
    <w:tmpl w:val="DF2C4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9459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C1F218C"/>
    <w:multiLevelType w:val="hybridMultilevel"/>
    <w:tmpl w:val="66D4609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3DF47D9D"/>
    <w:multiLevelType w:val="hybridMultilevel"/>
    <w:tmpl w:val="6DC21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44200"/>
    <w:multiLevelType w:val="hybridMultilevel"/>
    <w:tmpl w:val="57FE4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2D5586"/>
    <w:multiLevelType w:val="multilevel"/>
    <w:tmpl w:val="67E8AC70"/>
    <w:lvl w:ilvl="0">
      <w:start w:val="3"/>
      <w:numFmt w:val="decimal"/>
      <w:lvlText w:val="%1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ajorHAnsi" w:hAnsiTheme="majorHAnsi" w:cstheme="majorBidi" w:hint="default"/>
      </w:rPr>
    </w:lvl>
  </w:abstractNum>
  <w:abstractNum w:abstractNumId="23">
    <w:nsid w:val="44330C7E"/>
    <w:multiLevelType w:val="multilevel"/>
    <w:tmpl w:val="CAF003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44E222B"/>
    <w:multiLevelType w:val="hybridMultilevel"/>
    <w:tmpl w:val="12A6A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910BA"/>
    <w:multiLevelType w:val="hybridMultilevel"/>
    <w:tmpl w:val="E38C2170"/>
    <w:lvl w:ilvl="0" w:tplc="024A1F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844F0D"/>
    <w:multiLevelType w:val="multilevel"/>
    <w:tmpl w:val="CCAC83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57036822"/>
    <w:multiLevelType w:val="multilevel"/>
    <w:tmpl w:val="6FC8E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60A90991"/>
    <w:multiLevelType w:val="hybridMultilevel"/>
    <w:tmpl w:val="70FE1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C86779"/>
    <w:multiLevelType w:val="hybridMultilevel"/>
    <w:tmpl w:val="95B6CF2C"/>
    <w:lvl w:ilvl="0" w:tplc="040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0">
    <w:nsid w:val="631572D3"/>
    <w:multiLevelType w:val="hybridMultilevel"/>
    <w:tmpl w:val="91A87B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6A76958"/>
    <w:multiLevelType w:val="hybridMultilevel"/>
    <w:tmpl w:val="6570D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823A2E"/>
    <w:multiLevelType w:val="multilevel"/>
    <w:tmpl w:val="6D1C57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CB4759C"/>
    <w:multiLevelType w:val="multilevel"/>
    <w:tmpl w:val="8640CFC0"/>
    <w:lvl w:ilvl="0">
      <w:start w:val="1"/>
      <w:numFmt w:val="decimal"/>
      <w:lvlText w:val="%1"/>
      <w:lvlJc w:val="left"/>
      <w:pPr>
        <w:ind w:left="360" w:hanging="360"/>
      </w:pPr>
      <w:rPr>
        <w:rFonts w:asciiTheme="majorHAnsi" w:eastAsiaTheme="majorEastAsia" w:hAnsiTheme="majorHAnsi" w:cstheme="majorBidi" w:hint="default"/>
        <w:b/>
        <w:color w:val="4F81BD" w:themeColor="accent1"/>
        <w:sz w:val="26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asciiTheme="majorHAnsi" w:eastAsiaTheme="majorEastAsia" w:hAnsiTheme="majorHAnsi" w:cstheme="majorBidi" w:hint="default"/>
        <w:b/>
        <w:color w:val="4F81BD" w:themeColor="accent1"/>
        <w:sz w:val="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ajorHAnsi" w:eastAsiaTheme="majorEastAsia" w:hAnsiTheme="majorHAnsi" w:cstheme="majorBidi" w:hint="default"/>
        <w:b/>
        <w:color w:val="4F81BD" w:themeColor="accent1"/>
        <w:sz w:val="26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Theme="majorHAnsi" w:eastAsiaTheme="majorEastAsia" w:hAnsiTheme="majorHAnsi" w:cstheme="majorBidi" w:hint="default"/>
        <w:b/>
        <w:color w:val="4F81BD" w:themeColor="accent1"/>
        <w:sz w:val="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ajorHAnsi" w:eastAsiaTheme="majorEastAsia" w:hAnsiTheme="majorHAnsi" w:cstheme="majorBidi" w:hint="default"/>
        <w:b/>
        <w:color w:val="4F81BD" w:themeColor="accent1"/>
        <w:sz w:val="26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Theme="majorHAnsi" w:eastAsiaTheme="majorEastAsia" w:hAnsiTheme="majorHAnsi" w:cstheme="majorBidi" w:hint="default"/>
        <w:b/>
        <w:color w:val="4F81BD" w:themeColor="accent1"/>
        <w:sz w:val="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Theme="majorHAnsi" w:eastAsiaTheme="majorEastAsia" w:hAnsiTheme="majorHAnsi" w:cstheme="majorBidi" w:hint="default"/>
        <w:b/>
        <w:color w:val="4F81BD" w:themeColor="accent1"/>
        <w:sz w:val="26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Theme="majorHAnsi" w:eastAsiaTheme="majorEastAsia" w:hAnsiTheme="majorHAnsi" w:cstheme="majorBidi" w:hint="default"/>
        <w:b/>
        <w:color w:val="4F81BD" w:themeColor="accent1"/>
        <w:sz w:val="26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Theme="majorHAnsi" w:eastAsiaTheme="majorEastAsia" w:hAnsiTheme="majorHAnsi" w:cstheme="majorBidi" w:hint="default"/>
        <w:b/>
        <w:color w:val="4F81BD" w:themeColor="accent1"/>
        <w:sz w:val="26"/>
      </w:rPr>
    </w:lvl>
  </w:abstractNum>
  <w:abstractNum w:abstractNumId="34">
    <w:nsid w:val="72697136"/>
    <w:multiLevelType w:val="multilevel"/>
    <w:tmpl w:val="025E1788"/>
    <w:lvl w:ilvl="0">
      <w:start w:val="3"/>
      <w:numFmt w:val="decimal"/>
      <w:lvlText w:val="%1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Theme="majorHAnsi" w:hAnsiTheme="majorHAnsi" w:cstheme="majorBidi" w:hint="default"/>
      </w:rPr>
    </w:lvl>
  </w:abstractNum>
  <w:abstractNum w:abstractNumId="35">
    <w:nsid w:val="73E14614"/>
    <w:multiLevelType w:val="multilevel"/>
    <w:tmpl w:val="5308C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073111"/>
    <w:multiLevelType w:val="hybridMultilevel"/>
    <w:tmpl w:val="19B82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4A3D16"/>
    <w:multiLevelType w:val="multilevel"/>
    <w:tmpl w:val="49DA8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B315F73"/>
    <w:multiLevelType w:val="hybridMultilevel"/>
    <w:tmpl w:val="4BDA6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3"/>
  </w:num>
  <w:num w:numId="4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4"/>
  </w:num>
  <w:num w:numId="9">
    <w:abstractNumId w:val="30"/>
  </w:num>
  <w:num w:numId="10">
    <w:abstractNumId w:val="29"/>
  </w:num>
  <w:num w:numId="11">
    <w:abstractNumId w:val="11"/>
  </w:num>
  <w:num w:numId="12">
    <w:abstractNumId w:val="22"/>
  </w:num>
  <w:num w:numId="13">
    <w:abstractNumId w:val="34"/>
  </w:num>
  <w:num w:numId="14">
    <w:abstractNumId w:val="32"/>
  </w:num>
  <w:num w:numId="15">
    <w:abstractNumId w:val="36"/>
  </w:num>
  <w:num w:numId="16">
    <w:abstractNumId w:val="2"/>
  </w:num>
  <w:num w:numId="17">
    <w:abstractNumId w:val="14"/>
  </w:num>
  <w:num w:numId="18">
    <w:abstractNumId w:val="23"/>
  </w:num>
  <w:num w:numId="19">
    <w:abstractNumId w:val="17"/>
  </w:num>
  <w:num w:numId="20">
    <w:abstractNumId w:val="21"/>
  </w:num>
  <w:num w:numId="21">
    <w:abstractNumId w:val="8"/>
  </w:num>
  <w:num w:numId="22">
    <w:abstractNumId w:val="26"/>
  </w:num>
  <w:num w:numId="23">
    <w:abstractNumId w:val="3"/>
  </w:num>
  <w:num w:numId="24">
    <w:abstractNumId w:val="33"/>
  </w:num>
  <w:num w:numId="25">
    <w:abstractNumId w:val="27"/>
  </w:num>
  <w:num w:numId="26">
    <w:abstractNumId w:val="10"/>
  </w:num>
  <w:num w:numId="27">
    <w:abstractNumId w:val="35"/>
  </w:num>
  <w:num w:numId="28">
    <w:abstractNumId w:val="9"/>
  </w:num>
  <w:num w:numId="29">
    <w:abstractNumId w:val="37"/>
  </w:num>
  <w:num w:numId="30">
    <w:abstractNumId w:val="7"/>
  </w:num>
  <w:num w:numId="31">
    <w:abstractNumId w:val="16"/>
  </w:num>
  <w:num w:numId="32">
    <w:abstractNumId w:val="28"/>
  </w:num>
  <w:num w:numId="33">
    <w:abstractNumId w:val="12"/>
  </w:num>
  <w:num w:numId="34">
    <w:abstractNumId w:val="20"/>
  </w:num>
  <w:num w:numId="35">
    <w:abstractNumId w:val="19"/>
  </w:num>
  <w:num w:numId="36">
    <w:abstractNumId w:val="15"/>
  </w:num>
  <w:num w:numId="37">
    <w:abstractNumId w:val="31"/>
  </w:num>
  <w:num w:numId="38">
    <w:abstractNumId w:val="6"/>
  </w:num>
  <w:num w:numId="39">
    <w:abstractNumId w:val="0"/>
  </w:num>
  <w:num w:numId="40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tiana Verenchik">
    <w15:presenceInfo w15:providerId="Windows Live" w15:userId="c16cea5c0ad4d9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FC0"/>
    <w:rsid w:val="00037F32"/>
    <w:rsid w:val="000462E2"/>
    <w:rsid w:val="000635F7"/>
    <w:rsid w:val="000D7DF8"/>
    <w:rsid w:val="000F4B42"/>
    <w:rsid w:val="00130A87"/>
    <w:rsid w:val="001403DB"/>
    <w:rsid w:val="0016241E"/>
    <w:rsid w:val="001940B4"/>
    <w:rsid w:val="00202F62"/>
    <w:rsid w:val="00224001"/>
    <w:rsid w:val="002337F1"/>
    <w:rsid w:val="002559B8"/>
    <w:rsid w:val="00261E56"/>
    <w:rsid w:val="002660A1"/>
    <w:rsid w:val="00266DC4"/>
    <w:rsid w:val="00273DE5"/>
    <w:rsid w:val="002B2437"/>
    <w:rsid w:val="002B7C7B"/>
    <w:rsid w:val="002C393D"/>
    <w:rsid w:val="002E17E3"/>
    <w:rsid w:val="003466B0"/>
    <w:rsid w:val="00361789"/>
    <w:rsid w:val="00364B82"/>
    <w:rsid w:val="00383EF5"/>
    <w:rsid w:val="00396AA1"/>
    <w:rsid w:val="003D1D19"/>
    <w:rsid w:val="003F632C"/>
    <w:rsid w:val="004120D1"/>
    <w:rsid w:val="004165B5"/>
    <w:rsid w:val="00442F84"/>
    <w:rsid w:val="00474872"/>
    <w:rsid w:val="0048007D"/>
    <w:rsid w:val="00483FED"/>
    <w:rsid w:val="00484748"/>
    <w:rsid w:val="004863D2"/>
    <w:rsid w:val="004A03DF"/>
    <w:rsid w:val="00536B8D"/>
    <w:rsid w:val="005965F3"/>
    <w:rsid w:val="005A397E"/>
    <w:rsid w:val="005A5BAE"/>
    <w:rsid w:val="006057EF"/>
    <w:rsid w:val="00627834"/>
    <w:rsid w:val="00663B90"/>
    <w:rsid w:val="0067535E"/>
    <w:rsid w:val="0067786F"/>
    <w:rsid w:val="006905B8"/>
    <w:rsid w:val="006A0F0C"/>
    <w:rsid w:val="0073757C"/>
    <w:rsid w:val="007529A8"/>
    <w:rsid w:val="007650E8"/>
    <w:rsid w:val="0077681E"/>
    <w:rsid w:val="00795D34"/>
    <w:rsid w:val="007A0B29"/>
    <w:rsid w:val="007B25CF"/>
    <w:rsid w:val="007E3557"/>
    <w:rsid w:val="007E450C"/>
    <w:rsid w:val="008267F0"/>
    <w:rsid w:val="008574C9"/>
    <w:rsid w:val="008655D9"/>
    <w:rsid w:val="008C385E"/>
    <w:rsid w:val="008F0DF7"/>
    <w:rsid w:val="009045BD"/>
    <w:rsid w:val="00906041"/>
    <w:rsid w:val="009212C9"/>
    <w:rsid w:val="00925009"/>
    <w:rsid w:val="009467F3"/>
    <w:rsid w:val="009618D0"/>
    <w:rsid w:val="009970C6"/>
    <w:rsid w:val="009A44A2"/>
    <w:rsid w:val="009D4B94"/>
    <w:rsid w:val="00A17437"/>
    <w:rsid w:val="00A55F23"/>
    <w:rsid w:val="00A80FC0"/>
    <w:rsid w:val="00A83020"/>
    <w:rsid w:val="00AB03F7"/>
    <w:rsid w:val="00B521E4"/>
    <w:rsid w:val="00B91FE8"/>
    <w:rsid w:val="00B932A2"/>
    <w:rsid w:val="00BE0223"/>
    <w:rsid w:val="00CB1749"/>
    <w:rsid w:val="00CE38D8"/>
    <w:rsid w:val="00D215BF"/>
    <w:rsid w:val="00D555F5"/>
    <w:rsid w:val="00D74129"/>
    <w:rsid w:val="00DC742E"/>
    <w:rsid w:val="00DE65D4"/>
    <w:rsid w:val="00DF54D7"/>
    <w:rsid w:val="00E35795"/>
    <w:rsid w:val="00E41488"/>
    <w:rsid w:val="00E46750"/>
    <w:rsid w:val="00E7283B"/>
    <w:rsid w:val="00E844FB"/>
    <w:rsid w:val="00E95D10"/>
    <w:rsid w:val="00EB31F0"/>
    <w:rsid w:val="00F143AF"/>
    <w:rsid w:val="00F80CB7"/>
    <w:rsid w:val="00F8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4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E56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80FC0"/>
    <w:pPr>
      <w:keepNext/>
      <w:keepLines/>
      <w:spacing w:before="480" w:after="0" w:line="240" w:lineRule="auto"/>
      <w:outlineLvl w:val="0"/>
    </w:pPr>
    <w:rPr>
      <w:rFonts w:ascii="Calibri" w:eastAsia="MS Gothic" w:hAnsi="Calibri" w:cs="Times New Roman"/>
      <w:b/>
      <w:bCs/>
      <w:color w:val="345A8A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215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B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400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FC0"/>
    <w:rPr>
      <w:rFonts w:ascii="Calibri" w:eastAsia="MS Gothic" w:hAnsi="Calibri" w:cs="Times New Roman"/>
      <w:b/>
      <w:bCs/>
      <w:color w:val="345A8A"/>
      <w:sz w:val="32"/>
      <w:szCs w:val="32"/>
      <w:lang w:val="x-none" w:eastAsia="x-none"/>
    </w:rPr>
  </w:style>
  <w:style w:type="paragraph" w:styleId="a3">
    <w:name w:val="Normal (Web)"/>
    <w:basedOn w:val="a"/>
    <w:uiPriority w:val="99"/>
    <w:unhideWhenUsed/>
    <w:rsid w:val="00A80FC0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D215BF"/>
    <w:pPr>
      <w:ind w:left="720"/>
      <w:contextualSpacing/>
    </w:pPr>
  </w:style>
  <w:style w:type="table" w:styleId="a5">
    <w:name w:val="Table Grid"/>
    <w:basedOn w:val="a1"/>
    <w:rsid w:val="00D21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215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22400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styleId="a6">
    <w:name w:val="Strong"/>
    <w:basedOn w:val="a0"/>
    <w:uiPriority w:val="22"/>
    <w:qFormat/>
    <w:rsid w:val="00224001"/>
    <w:rPr>
      <w:b/>
      <w:bCs/>
    </w:rPr>
  </w:style>
  <w:style w:type="character" w:styleId="a7">
    <w:name w:val="Subtle Emphasis"/>
    <w:basedOn w:val="a0"/>
    <w:uiPriority w:val="19"/>
    <w:qFormat/>
    <w:rsid w:val="003F632C"/>
    <w:rPr>
      <w:i/>
      <w:iCs/>
      <w:color w:val="808080"/>
    </w:rPr>
  </w:style>
  <w:style w:type="paragraph" w:styleId="a8">
    <w:name w:val="No Spacing"/>
    <w:link w:val="a9"/>
    <w:uiPriority w:val="1"/>
    <w:qFormat/>
    <w:rsid w:val="00CB1749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B1749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749"/>
    <w:rPr>
      <w:rFonts w:ascii="Tahoma" w:hAnsi="Tahoma" w:cs="Tahoma"/>
      <w:sz w:val="16"/>
      <w:szCs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3D1D19"/>
    <w:pPr>
      <w:spacing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D1D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D1D19"/>
    <w:pPr>
      <w:spacing w:after="100"/>
      <w:ind w:left="280"/>
    </w:pPr>
  </w:style>
  <w:style w:type="character" w:styleId="ad">
    <w:name w:val="Hyperlink"/>
    <w:basedOn w:val="a0"/>
    <w:uiPriority w:val="99"/>
    <w:unhideWhenUsed/>
    <w:rsid w:val="003D1D1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F80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80CB7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F80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80CB7"/>
    <w:rPr>
      <w:rFonts w:ascii="Times New Roman" w:hAnsi="Times New Roman"/>
      <w:sz w:val="28"/>
    </w:rPr>
  </w:style>
  <w:style w:type="character" w:styleId="af2">
    <w:name w:val="annotation reference"/>
    <w:basedOn w:val="a0"/>
    <w:uiPriority w:val="99"/>
    <w:semiHidden/>
    <w:unhideWhenUsed/>
    <w:rsid w:val="00273DE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73DE5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73DE5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73DE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73DE5"/>
    <w:rPr>
      <w:rFonts w:ascii="Times New Roman" w:hAnsi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7A0B29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E56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80FC0"/>
    <w:pPr>
      <w:keepNext/>
      <w:keepLines/>
      <w:spacing w:before="480" w:after="0" w:line="240" w:lineRule="auto"/>
      <w:outlineLvl w:val="0"/>
    </w:pPr>
    <w:rPr>
      <w:rFonts w:ascii="Calibri" w:eastAsia="MS Gothic" w:hAnsi="Calibri" w:cs="Times New Roman"/>
      <w:b/>
      <w:bCs/>
      <w:color w:val="345A8A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215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B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400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FC0"/>
    <w:rPr>
      <w:rFonts w:ascii="Calibri" w:eastAsia="MS Gothic" w:hAnsi="Calibri" w:cs="Times New Roman"/>
      <w:b/>
      <w:bCs/>
      <w:color w:val="345A8A"/>
      <w:sz w:val="32"/>
      <w:szCs w:val="32"/>
      <w:lang w:val="x-none" w:eastAsia="x-none"/>
    </w:rPr>
  </w:style>
  <w:style w:type="paragraph" w:styleId="a3">
    <w:name w:val="Normal (Web)"/>
    <w:basedOn w:val="a"/>
    <w:uiPriority w:val="99"/>
    <w:unhideWhenUsed/>
    <w:rsid w:val="00A80FC0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D215BF"/>
    <w:pPr>
      <w:ind w:left="720"/>
      <w:contextualSpacing/>
    </w:pPr>
  </w:style>
  <w:style w:type="table" w:styleId="a5">
    <w:name w:val="Table Grid"/>
    <w:basedOn w:val="a1"/>
    <w:rsid w:val="00D21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215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22400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styleId="a6">
    <w:name w:val="Strong"/>
    <w:basedOn w:val="a0"/>
    <w:uiPriority w:val="22"/>
    <w:qFormat/>
    <w:rsid w:val="00224001"/>
    <w:rPr>
      <w:b/>
      <w:bCs/>
    </w:rPr>
  </w:style>
  <w:style w:type="character" w:styleId="a7">
    <w:name w:val="Subtle Emphasis"/>
    <w:basedOn w:val="a0"/>
    <w:uiPriority w:val="19"/>
    <w:qFormat/>
    <w:rsid w:val="003F632C"/>
    <w:rPr>
      <w:i/>
      <w:iCs/>
      <w:color w:val="808080"/>
    </w:rPr>
  </w:style>
  <w:style w:type="paragraph" w:styleId="a8">
    <w:name w:val="No Spacing"/>
    <w:link w:val="a9"/>
    <w:uiPriority w:val="1"/>
    <w:qFormat/>
    <w:rsid w:val="00CB1749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B1749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1749"/>
    <w:rPr>
      <w:rFonts w:ascii="Tahoma" w:hAnsi="Tahoma" w:cs="Tahoma"/>
      <w:sz w:val="16"/>
      <w:szCs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3D1D19"/>
    <w:pPr>
      <w:spacing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D1D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D1D19"/>
    <w:pPr>
      <w:spacing w:after="100"/>
      <w:ind w:left="280"/>
    </w:pPr>
  </w:style>
  <w:style w:type="character" w:styleId="ad">
    <w:name w:val="Hyperlink"/>
    <w:basedOn w:val="a0"/>
    <w:uiPriority w:val="99"/>
    <w:unhideWhenUsed/>
    <w:rsid w:val="003D1D1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F80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80CB7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F80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80CB7"/>
    <w:rPr>
      <w:rFonts w:ascii="Times New Roman" w:hAnsi="Times New Roman"/>
      <w:sz w:val="28"/>
    </w:rPr>
  </w:style>
  <w:style w:type="character" w:styleId="af2">
    <w:name w:val="annotation reference"/>
    <w:basedOn w:val="a0"/>
    <w:uiPriority w:val="99"/>
    <w:semiHidden/>
    <w:unhideWhenUsed/>
    <w:rsid w:val="00273DE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73DE5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73DE5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73DE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73DE5"/>
    <w:rPr>
      <w:rFonts w:ascii="Times New Roman" w:hAnsi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7A0B29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Уфа 2013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3712DF-A140-4568-86AC-ACB9DC4F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</vt:lpstr>
    </vt:vector>
  </TitlesOfParts>
  <Company>ОАО Башинформсвязь</Company>
  <LinksUpToDate>false</LinksUpToDate>
  <CharactersWithSpaces>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</dc:title>
  <dc:subject>Система видеонаблюдения</dc:subject>
  <dc:creator>Каримов Вадим Римович</dc:creator>
  <cp:lastModifiedBy>Логинова Ольга Сергеевна</cp:lastModifiedBy>
  <cp:revision>6</cp:revision>
  <dcterms:created xsi:type="dcterms:W3CDTF">2013-07-23T05:31:00Z</dcterms:created>
  <dcterms:modified xsi:type="dcterms:W3CDTF">2013-08-06T06:24:00Z</dcterms:modified>
</cp:coreProperties>
</file>